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DDCCA" w14:textId="77777777" w:rsidR="006A4ADA" w:rsidRPr="00AA014C" w:rsidRDefault="006A4ADA">
      <w:pPr>
        <w:rPr>
          <w:rFonts w:ascii="Tahoma" w:hAnsi="Tahoma" w:cs="Tahoma"/>
          <w:color w:val="000000" w:themeColor="text1"/>
        </w:rPr>
      </w:pPr>
    </w:p>
    <w:p w14:paraId="1A9BB064" w14:textId="7FEAA8F8" w:rsidR="006A4ADA" w:rsidRPr="00AA014C" w:rsidRDefault="006A4ADA">
      <w:pPr>
        <w:rPr>
          <w:rFonts w:ascii="Tahoma" w:hAnsi="Tahoma" w:cs="Tahoma"/>
          <w:color w:val="000000" w:themeColor="text1"/>
        </w:rPr>
      </w:pPr>
    </w:p>
    <w:p w14:paraId="045DEF32" w14:textId="7035F1E6" w:rsidR="005A7A25" w:rsidRPr="00AA014C" w:rsidRDefault="005A7A25" w:rsidP="00AA014C">
      <w:pPr>
        <w:rPr>
          <w:rFonts w:ascii="Tahoma" w:hAnsi="Tahoma" w:cs="Tahoma"/>
          <w:color w:val="000000" w:themeColor="text1"/>
        </w:rPr>
      </w:pPr>
      <w:bookmarkStart w:id="0" w:name="_GoBack"/>
      <w:bookmarkEnd w:id="0"/>
    </w:p>
    <w:p w14:paraId="40F45FD9" w14:textId="66AAE5DF" w:rsidR="006A4ADA" w:rsidRPr="00AA014C" w:rsidRDefault="006A4ADA" w:rsidP="006A4ADA">
      <w:pPr>
        <w:jc w:val="right"/>
        <w:rPr>
          <w:rFonts w:ascii="Tahoma" w:hAnsi="Tahoma" w:cs="Tahoma"/>
          <w:color w:val="000000" w:themeColor="text1"/>
        </w:rPr>
      </w:pPr>
      <w:r w:rsidRPr="00AA014C">
        <w:rPr>
          <w:rFonts w:ascii="Tahoma" w:hAnsi="Tahoma" w:cs="Tahoma"/>
          <w:color w:val="000000" w:themeColor="text1"/>
        </w:rPr>
        <w:t>17 November, 2020</w:t>
      </w:r>
    </w:p>
    <w:p w14:paraId="4541947F" w14:textId="0438C3AE" w:rsidR="006A4ADA" w:rsidRPr="00AA014C" w:rsidRDefault="006A4ADA" w:rsidP="006A4ADA">
      <w:pPr>
        <w:jc w:val="right"/>
        <w:rPr>
          <w:rFonts w:ascii="Tahoma" w:hAnsi="Tahoma" w:cs="Tahoma"/>
          <w:color w:val="000000" w:themeColor="text1"/>
        </w:rPr>
      </w:pPr>
    </w:p>
    <w:p w14:paraId="10B7AB7A" w14:textId="77777777" w:rsidR="00DE0DA6" w:rsidRPr="00AA014C" w:rsidRDefault="00DE0DA6" w:rsidP="00AA014C">
      <w:pPr>
        <w:jc w:val="right"/>
        <w:rPr>
          <w:rFonts w:ascii="Tahoma" w:hAnsi="Tahoma" w:cs="Tahoma"/>
          <w:color w:val="000000" w:themeColor="text1"/>
        </w:rPr>
      </w:pPr>
    </w:p>
    <w:p w14:paraId="6FE200AD" w14:textId="07F9DF97" w:rsidR="005A7A25" w:rsidRPr="00AA014C" w:rsidRDefault="005A7A25" w:rsidP="00E777D1">
      <w:pPr>
        <w:jc w:val="center"/>
        <w:rPr>
          <w:rFonts w:ascii="Tahoma" w:hAnsi="Tahoma" w:cs="Tahoma"/>
          <w:b/>
          <w:bCs/>
          <w:color w:val="000000" w:themeColor="text1"/>
          <w:u w:val="single"/>
        </w:rPr>
      </w:pPr>
      <w:r w:rsidRPr="00AA014C">
        <w:rPr>
          <w:rFonts w:ascii="Tahoma" w:hAnsi="Tahoma" w:cs="Tahoma"/>
          <w:b/>
          <w:bCs/>
          <w:color w:val="000000" w:themeColor="text1"/>
          <w:u w:val="single"/>
        </w:rPr>
        <w:t>RE: RESIGNATION</w:t>
      </w:r>
      <w:r w:rsidR="009330D0" w:rsidRPr="00AA014C">
        <w:rPr>
          <w:rFonts w:ascii="Tahoma" w:hAnsi="Tahoma" w:cs="Tahoma"/>
          <w:b/>
          <w:bCs/>
          <w:color w:val="000000" w:themeColor="text1"/>
          <w:u w:val="single"/>
        </w:rPr>
        <w:t xml:space="preserve"> OF APPOINTMENT AS SPE</w:t>
      </w:r>
      <w:r w:rsidR="002A5F7D" w:rsidRPr="00AA014C">
        <w:rPr>
          <w:rFonts w:ascii="Tahoma" w:hAnsi="Tahoma" w:cs="Tahoma"/>
          <w:b/>
          <w:bCs/>
          <w:color w:val="000000" w:themeColor="text1"/>
          <w:u w:val="single"/>
        </w:rPr>
        <w:t>CIAL PROSECUTOR</w:t>
      </w:r>
    </w:p>
    <w:p w14:paraId="006B8F9A" w14:textId="247E53D3" w:rsidR="0091744E" w:rsidRPr="00AA014C" w:rsidRDefault="0091744E" w:rsidP="0091744E">
      <w:pPr>
        <w:rPr>
          <w:rFonts w:ascii="Tahoma" w:hAnsi="Tahoma" w:cs="Tahoma"/>
          <w:color w:val="000000" w:themeColor="text1"/>
        </w:rPr>
      </w:pPr>
      <w:r w:rsidRPr="00AA014C">
        <w:rPr>
          <w:rFonts w:ascii="Tahoma" w:hAnsi="Tahoma" w:cs="Tahoma"/>
          <w:color w:val="000000" w:themeColor="text1"/>
        </w:rPr>
        <w:t xml:space="preserve">I refer to your letter dated 16 November, 2020 </w:t>
      </w:r>
      <w:r w:rsidR="00F73C2C" w:rsidRPr="00AA014C">
        <w:rPr>
          <w:rFonts w:ascii="Tahoma" w:hAnsi="Tahoma" w:cs="Tahoma"/>
          <w:color w:val="000000" w:themeColor="text1"/>
        </w:rPr>
        <w:t>pursuant</w:t>
      </w:r>
      <w:r w:rsidRPr="00AA014C">
        <w:rPr>
          <w:rFonts w:ascii="Tahoma" w:hAnsi="Tahoma" w:cs="Tahoma"/>
          <w:color w:val="000000" w:themeColor="text1"/>
        </w:rPr>
        <w:t xml:space="preserve"> </w:t>
      </w:r>
      <w:r w:rsidR="00655A7F" w:rsidRPr="00AA014C">
        <w:rPr>
          <w:rFonts w:ascii="Tahoma" w:hAnsi="Tahoma" w:cs="Tahoma"/>
          <w:color w:val="000000" w:themeColor="text1"/>
        </w:rPr>
        <w:t xml:space="preserve">to </w:t>
      </w:r>
      <w:r w:rsidRPr="00AA014C">
        <w:rPr>
          <w:rFonts w:ascii="Tahoma" w:hAnsi="Tahoma" w:cs="Tahoma"/>
          <w:color w:val="000000" w:themeColor="text1"/>
        </w:rPr>
        <w:t xml:space="preserve">which you resigned your position as the first Special Prosecutor appointed </w:t>
      </w:r>
      <w:r w:rsidR="001E067B" w:rsidRPr="00AA014C">
        <w:rPr>
          <w:rFonts w:ascii="Tahoma" w:hAnsi="Tahoma" w:cs="Tahoma"/>
          <w:color w:val="000000" w:themeColor="text1"/>
        </w:rPr>
        <w:t>in accordance with</w:t>
      </w:r>
      <w:r w:rsidRPr="00AA014C">
        <w:rPr>
          <w:rFonts w:ascii="Tahoma" w:hAnsi="Tahoma" w:cs="Tahoma"/>
          <w:color w:val="000000" w:themeColor="text1"/>
        </w:rPr>
        <w:t xml:space="preserve"> Section 13(3) of the Office of the Special Prosecutor Act, 2017 (Act 959)</w:t>
      </w:r>
      <w:r w:rsidR="00BE69D5" w:rsidRPr="00AA014C">
        <w:rPr>
          <w:rFonts w:ascii="Tahoma" w:hAnsi="Tahoma" w:cs="Tahoma"/>
          <w:color w:val="000000" w:themeColor="text1"/>
        </w:rPr>
        <w:t xml:space="preserve"> (hereinafter, the “Letter”)</w:t>
      </w:r>
      <w:r w:rsidRPr="00AA014C">
        <w:rPr>
          <w:rFonts w:ascii="Tahoma" w:hAnsi="Tahoma" w:cs="Tahoma"/>
          <w:color w:val="000000" w:themeColor="text1"/>
        </w:rPr>
        <w:t>.</w:t>
      </w:r>
    </w:p>
    <w:p w14:paraId="4F7D150E" w14:textId="14728D3B" w:rsidR="009B2DC8" w:rsidRPr="00AA014C" w:rsidRDefault="009B2DC8" w:rsidP="0091744E">
      <w:pPr>
        <w:rPr>
          <w:rFonts w:ascii="Tahoma" w:hAnsi="Tahoma" w:cs="Tahoma"/>
          <w:color w:val="000000" w:themeColor="text1"/>
        </w:rPr>
      </w:pPr>
      <w:r w:rsidRPr="00AA014C">
        <w:rPr>
          <w:rFonts w:ascii="Tahoma" w:hAnsi="Tahoma" w:cs="Tahoma"/>
          <w:color w:val="000000" w:themeColor="text1"/>
        </w:rPr>
        <w:t>T</w:t>
      </w:r>
      <w:r w:rsidR="0091744E" w:rsidRPr="00AA014C">
        <w:rPr>
          <w:rFonts w:ascii="Tahoma" w:hAnsi="Tahoma" w:cs="Tahoma"/>
          <w:color w:val="000000" w:themeColor="text1"/>
        </w:rPr>
        <w:t xml:space="preserve">he President </w:t>
      </w:r>
      <w:r w:rsidR="00AC31B3" w:rsidRPr="00AA014C">
        <w:rPr>
          <w:rFonts w:ascii="Tahoma" w:hAnsi="Tahoma" w:cs="Tahoma"/>
          <w:color w:val="000000" w:themeColor="text1"/>
        </w:rPr>
        <w:t xml:space="preserve">has </w:t>
      </w:r>
      <w:r w:rsidR="00F17A0D" w:rsidRPr="00AA014C">
        <w:rPr>
          <w:rFonts w:ascii="Tahoma" w:hAnsi="Tahoma" w:cs="Tahoma"/>
          <w:color w:val="000000" w:themeColor="text1"/>
        </w:rPr>
        <w:t>taken note of</w:t>
      </w:r>
      <w:r w:rsidR="00AC31B3" w:rsidRPr="00AA014C">
        <w:rPr>
          <w:rFonts w:ascii="Tahoma" w:hAnsi="Tahoma" w:cs="Tahoma"/>
          <w:color w:val="000000" w:themeColor="text1"/>
        </w:rPr>
        <w:t xml:space="preserve"> </w:t>
      </w:r>
      <w:r w:rsidRPr="00AA014C">
        <w:rPr>
          <w:rFonts w:ascii="Tahoma" w:hAnsi="Tahoma" w:cs="Tahoma"/>
          <w:color w:val="000000" w:themeColor="text1"/>
        </w:rPr>
        <w:t>your resignation</w:t>
      </w:r>
      <w:r w:rsidR="00AC31B3" w:rsidRPr="00AA014C">
        <w:rPr>
          <w:rFonts w:ascii="Tahoma" w:hAnsi="Tahoma" w:cs="Tahoma"/>
          <w:color w:val="000000" w:themeColor="text1"/>
        </w:rPr>
        <w:t xml:space="preserve"> per the President’s Chief of Staff’s letter to you of even date herewith (SCR/DA/96/135/01/A)</w:t>
      </w:r>
      <w:r w:rsidRPr="00AA014C">
        <w:rPr>
          <w:rFonts w:ascii="Tahoma" w:hAnsi="Tahoma" w:cs="Tahoma"/>
          <w:color w:val="000000" w:themeColor="text1"/>
        </w:rPr>
        <w:t xml:space="preserve">. </w:t>
      </w:r>
    </w:p>
    <w:p w14:paraId="3970C968" w14:textId="0AA40A71" w:rsidR="0091744E" w:rsidRPr="00AA014C" w:rsidRDefault="0091744E" w:rsidP="0091744E">
      <w:pPr>
        <w:rPr>
          <w:rFonts w:ascii="Tahoma" w:hAnsi="Tahoma" w:cs="Tahoma"/>
          <w:color w:val="000000" w:themeColor="text1"/>
        </w:rPr>
      </w:pPr>
      <w:r w:rsidRPr="00AA014C">
        <w:rPr>
          <w:rFonts w:ascii="Tahoma" w:hAnsi="Tahoma" w:cs="Tahoma"/>
          <w:color w:val="000000" w:themeColor="text1"/>
        </w:rPr>
        <w:t>We note</w:t>
      </w:r>
      <w:r w:rsidR="009B2DC8" w:rsidRPr="00AA014C">
        <w:rPr>
          <w:rFonts w:ascii="Tahoma" w:hAnsi="Tahoma" w:cs="Tahoma"/>
          <w:color w:val="000000" w:themeColor="text1"/>
        </w:rPr>
        <w:t>, however,</w:t>
      </w:r>
      <w:r w:rsidRPr="00AA014C">
        <w:rPr>
          <w:rFonts w:ascii="Tahoma" w:hAnsi="Tahoma" w:cs="Tahoma"/>
          <w:color w:val="000000" w:themeColor="text1"/>
        </w:rPr>
        <w:t xml:space="preserve"> that, even before the President had been given the opportunity to react to the contents of your four (4) page </w:t>
      </w:r>
      <w:r w:rsidR="00BE69D5" w:rsidRPr="00AA014C">
        <w:rPr>
          <w:rFonts w:ascii="Tahoma" w:hAnsi="Tahoma" w:cs="Tahoma"/>
          <w:color w:val="000000" w:themeColor="text1"/>
        </w:rPr>
        <w:t>L</w:t>
      </w:r>
      <w:r w:rsidRPr="00AA014C">
        <w:rPr>
          <w:rFonts w:ascii="Tahoma" w:hAnsi="Tahoma" w:cs="Tahoma"/>
          <w:color w:val="000000" w:themeColor="text1"/>
        </w:rPr>
        <w:t xml:space="preserve">etter, it had been put into the public domain </w:t>
      </w:r>
      <w:r w:rsidR="00AA014C" w:rsidRPr="00AA014C">
        <w:rPr>
          <w:rFonts w:ascii="Tahoma" w:hAnsi="Tahoma" w:cs="Tahoma"/>
          <w:color w:val="000000" w:themeColor="text1"/>
        </w:rPr>
        <w:t>prior to</w:t>
      </w:r>
      <w:r w:rsidR="00367A51" w:rsidRPr="00AA014C">
        <w:rPr>
          <w:rFonts w:ascii="Tahoma" w:hAnsi="Tahoma" w:cs="Tahoma"/>
          <w:color w:val="000000" w:themeColor="text1"/>
        </w:rPr>
        <w:t xml:space="preserve"> r</w:t>
      </w:r>
      <w:r w:rsidRPr="00AA014C">
        <w:rPr>
          <w:rFonts w:ascii="Tahoma" w:hAnsi="Tahoma" w:cs="Tahoma"/>
          <w:color w:val="000000" w:themeColor="text1"/>
        </w:rPr>
        <w:t xml:space="preserve">eceipt </w:t>
      </w:r>
      <w:r w:rsidR="00367A51" w:rsidRPr="00AA014C">
        <w:rPr>
          <w:rFonts w:ascii="Tahoma" w:hAnsi="Tahoma" w:cs="Tahoma"/>
          <w:color w:val="000000" w:themeColor="text1"/>
        </w:rPr>
        <w:t xml:space="preserve">by </w:t>
      </w:r>
      <w:r w:rsidRPr="00AA014C">
        <w:rPr>
          <w:rFonts w:ascii="Tahoma" w:hAnsi="Tahoma" w:cs="Tahoma"/>
          <w:color w:val="000000" w:themeColor="text1"/>
        </w:rPr>
        <w:t xml:space="preserve">the President. I am directed by the President to respond to correct </w:t>
      </w:r>
      <w:r w:rsidR="00963273" w:rsidRPr="00AA014C">
        <w:rPr>
          <w:rFonts w:ascii="Tahoma" w:hAnsi="Tahoma" w:cs="Tahoma"/>
          <w:color w:val="000000" w:themeColor="text1"/>
        </w:rPr>
        <w:t>the</w:t>
      </w:r>
      <w:r w:rsidRPr="00AA014C">
        <w:rPr>
          <w:rFonts w:ascii="Tahoma" w:hAnsi="Tahoma" w:cs="Tahoma"/>
          <w:color w:val="000000" w:themeColor="text1"/>
        </w:rPr>
        <w:t xml:space="preserve"> errors of fact </w:t>
      </w:r>
      <w:r w:rsidR="00963273" w:rsidRPr="00AA014C">
        <w:rPr>
          <w:rFonts w:ascii="Tahoma" w:hAnsi="Tahoma" w:cs="Tahoma"/>
          <w:color w:val="000000" w:themeColor="text1"/>
        </w:rPr>
        <w:t>contained in your Letter in order to provide a complete public record of the issues</w:t>
      </w:r>
      <w:r w:rsidRPr="00AA014C">
        <w:rPr>
          <w:rFonts w:ascii="Tahoma" w:hAnsi="Tahoma" w:cs="Tahoma"/>
          <w:color w:val="000000" w:themeColor="text1"/>
        </w:rPr>
        <w:t>.</w:t>
      </w:r>
    </w:p>
    <w:p w14:paraId="249AE8B8" w14:textId="6F0B0D05" w:rsidR="00E960A2" w:rsidRPr="00AA014C" w:rsidRDefault="00E960A2">
      <w:pPr>
        <w:rPr>
          <w:rFonts w:ascii="Tahoma" w:hAnsi="Tahoma" w:cs="Tahoma"/>
          <w:color w:val="000000" w:themeColor="text1"/>
        </w:rPr>
      </w:pPr>
    </w:p>
    <w:p w14:paraId="15FF5DD3" w14:textId="70C29779" w:rsidR="00E960A2" w:rsidRPr="00AA014C" w:rsidRDefault="00E960A2" w:rsidP="00E960A2">
      <w:pPr>
        <w:jc w:val="center"/>
        <w:rPr>
          <w:rFonts w:ascii="Tahoma" w:hAnsi="Tahoma" w:cs="Tahoma"/>
          <w:b/>
          <w:bCs/>
          <w:color w:val="000000" w:themeColor="text1"/>
          <w:u w:val="single"/>
        </w:rPr>
      </w:pPr>
      <w:r w:rsidRPr="00AA014C">
        <w:rPr>
          <w:rFonts w:ascii="Tahoma" w:hAnsi="Tahoma" w:cs="Tahoma"/>
          <w:b/>
          <w:bCs/>
          <w:color w:val="000000" w:themeColor="text1"/>
          <w:u w:val="single"/>
        </w:rPr>
        <w:t xml:space="preserve">Alleged </w:t>
      </w:r>
      <w:r w:rsidR="00011F05" w:rsidRPr="00AA014C">
        <w:rPr>
          <w:rFonts w:ascii="Tahoma" w:hAnsi="Tahoma" w:cs="Tahoma"/>
          <w:b/>
          <w:bCs/>
          <w:color w:val="000000" w:themeColor="text1"/>
          <w:u w:val="single"/>
        </w:rPr>
        <w:t>I</w:t>
      </w:r>
      <w:r w:rsidRPr="00AA014C">
        <w:rPr>
          <w:rFonts w:ascii="Tahoma" w:hAnsi="Tahoma" w:cs="Tahoma"/>
          <w:b/>
          <w:bCs/>
          <w:color w:val="000000" w:themeColor="text1"/>
          <w:u w:val="single"/>
        </w:rPr>
        <w:t xml:space="preserve">nterference with the </w:t>
      </w:r>
      <w:r w:rsidR="00011F05" w:rsidRPr="00AA014C">
        <w:rPr>
          <w:rFonts w:ascii="Tahoma" w:hAnsi="Tahoma" w:cs="Tahoma"/>
          <w:b/>
          <w:bCs/>
          <w:color w:val="000000" w:themeColor="text1"/>
          <w:u w:val="single"/>
        </w:rPr>
        <w:t>I</w:t>
      </w:r>
      <w:r w:rsidRPr="00AA014C">
        <w:rPr>
          <w:rFonts w:ascii="Tahoma" w:hAnsi="Tahoma" w:cs="Tahoma"/>
          <w:b/>
          <w:bCs/>
          <w:color w:val="000000" w:themeColor="text1"/>
          <w:u w:val="single"/>
        </w:rPr>
        <w:t xml:space="preserve">ndependence and </w:t>
      </w:r>
      <w:r w:rsidR="00011F05" w:rsidRPr="00AA014C">
        <w:rPr>
          <w:rFonts w:ascii="Tahoma" w:hAnsi="Tahoma" w:cs="Tahoma"/>
          <w:b/>
          <w:bCs/>
          <w:color w:val="000000" w:themeColor="text1"/>
          <w:u w:val="single"/>
        </w:rPr>
        <w:t>F</w:t>
      </w:r>
      <w:r w:rsidRPr="00AA014C">
        <w:rPr>
          <w:rFonts w:ascii="Tahoma" w:hAnsi="Tahoma" w:cs="Tahoma"/>
          <w:b/>
          <w:bCs/>
          <w:color w:val="000000" w:themeColor="text1"/>
          <w:u w:val="single"/>
        </w:rPr>
        <w:t xml:space="preserve">reedom of </w:t>
      </w:r>
      <w:r w:rsidR="00011F05" w:rsidRPr="00AA014C">
        <w:rPr>
          <w:rFonts w:ascii="Tahoma" w:hAnsi="Tahoma" w:cs="Tahoma"/>
          <w:b/>
          <w:bCs/>
          <w:color w:val="000000" w:themeColor="text1"/>
          <w:u w:val="single"/>
        </w:rPr>
        <w:t>A</w:t>
      </w:r>
      <w:r w:rsidRPr="00AA014C">
        <w:rPr>
          <w:rFonts w:ascii="Tahoma" w:hAnsi="Tahoma" w:cs="Tahoma"/>
          <w:b/>
          <w:bCs/>
          <w:color w:val="000000" w:themeColor="text1"/>
          <w:u w:val="single"/>
        </w:rPr>
        <w:t xml:space="preserve">ction </w:t>
      </w:r>
      <w:r w:rsidR="00AC31B3" w:rsidRPr="00AA014C">
        <w:rPr>
          <w:rFonts w:ascii="Tahoma" w:hAnsi="Tahoma" w:cs="Tahoma"/>
          <w:b/>
          <w:bCs/>
          <w:color w:val="000000" w:themeColor="text1"/>
          <w:u w:val="single"/>
        </w:rPr>
        <w:t>of the</w:t>
      </w:r>
      <w:r w:rsidRPr="00AA014C">
        <w:rPr>
          <w:rFonts w:ascii="Tahoma" w:hAnsi="Tahoma" w:cs="Tahoma"/>
          <w:b/>
          <w:bCs/>
          <w:color w:val="000000" w:themeColor="text1"/>
          <w:u w:val="single"/>
        </w:rPr>
        <w:t xml:space="preserve"> Special Prosecutor</w:t>
      </w:r>
    </w:p>
    <w:p w14:paraId="7CB52DAD" w14:textId="432F7D99" w:rsidR="002A3400" w:rsidRPr="00AA014C" w:rsidRDefault="002A3400" w:rsidP="0091744E">
      <w:pPr>
        <w:pStyle w:val="ListParagraph"/>
        <w:numPr>
          <w:ilvl w:val="0"/>
          <w:numId w:val="1"/>
        </w:numPr>
        <w:rPr>
          <w:rFonts w:ascii="Tahoma" w:hAnsi="Tahoma" w:cs="Tahoma"/>
          <w:b/>
          <w:color w:val="000000" w:themeColor="text1"/>
        </w:rPr>
      </w:pPr>
      <w:r w:rsidRPr="00AA014C">
        <w:rPr>
          <w:rFonts w:ascii="Tahoma" w:hAnsi="Tahoma" w:cs="Tahoma"/>
          <w:color w:val="000000" w:themeColor="text1"/>
        </w:rPr>
        <w:t xml:space="preserve">At the outset, it must be made clear that </w:t>
      </w:r>
      <w:r w:rsidR="004855FF" w:rsidRPr="00AA014C">
        <w:rPr>
          <w:rFonts w:ascii="Tahoma" w:hAnsi="Tahoma" w:cs="Tahoma"/>
          <w:color w:val="000000" w:themeColor="text1"/>
        </w:rPr>
        <w:t>throughout</w:t>
      </w:r>
      <w:r w:rsidRPr="00AA014C">
        <w:rPr>
          <w:rFonts w:ascii="Tahoma" w:hAnsi="Tahoma" w:cs="Tahoma"/>
          <w:color w:val="000000" w:themeColor="text1"/>
        </w:rPr>
        <w:t xml:space="preserve"> your </w:t>
      </w:r>
      <w:r w:rsidR="004855FF" w:rsidRPr="00AA014C">
        <w:rPr>
          <w:rFonts w:ascii="Tahoma" w:hAnsi="Tahoma" w:cs="Tahoma"/>
          <w:color w:val="000000" w:themeColor="text1"/>
        </w:rPr>
        <w:t>tenure</w:t>
      </w:r>
      <w:r w:rsidRPr="00AA014C">
        <w:rPr>
          <w:rFonts w:ascii="Tahoma" w:hAnsi="Tahoma" w:cs="Tahoma"/>
          <w:color w:val="000000" w:themeColor="text1"/>
        </w:rPr>
        <w:t xml:space="preserve"> as Special Prosecutor,</w:t>
      </w:r>
      <w:r w:rsidR="004855FF" w:rsidRPr="00AA014C">
        <w:rPr>
          <w:rFonts w:ascii="Tahoma" w:hAnsi="Tahoma" w:cs="Tahoma"/>
          <w:color w:val="000000" w:themeColor="text1"/>
        </w:rPr>
        <w:t xml:space="preserve"> neither the President nor any member of his government has interfered or sought to interfere with your work. Indeed, it is noteworthy that in your letter to the President dated 16 October, 2020, (OSP/SCR/20/12/20) you stated</w:t>
      </w:r>
      <w:r w:rsidR="00AC31B3" w:rsidRPr="00AA014C">
        <w:rPr>
          <w:rFonts w:ascii="Tahoma" w:hAnsi="Tahoma" w:cs="Tahoma"/>
          <w:color w:val="000000" w:themeColor="text1"/>
        </w:rPr>
        <w:t>,</w:t>
      </w:r>
      <w:r w:rsidR="004855FF" w:rsidRPr="00AA014C">
        <w:rPr>
          <w:rFonts w:ascii="Tahoma" w:hAnsi="Tahoma" w:cs="Tahoma"/>
          <w:color w:val="000000" w:themeColor="text1"/>
        </w:rPr>
        <w:t xml:space="preserve"> in part</w:t>
      </w:r>
      <w:r w:rsidR="00AC31B3" w:rsidRPr="00AA014C">
        <w:rPr>
          <w:rFonts w:ascii="Tahoma" w:hAnsi="Tahoma" w:cs="Tahoma"/>
          <w:color w:val="000000" w:themeColor="text1"/>
        </w:rPr>
        <w:t>,</w:t>
      </w:r>
      <w:r w:rsidR="004855FF" w:rsidRPr="00AA014C">
        <w:rPr>
          <w:rFonts w:ascii="Tahoma" w:hAnsi="Tahoma" w:cs="Tahoma"/>
          <w:color w:val="000000" w:themeColor="text1"/>
        </w:rPr>
        <w:t xml:space="preserve"> in relation to the novel nature of the </w:t>
      </w:r>
      <w:r w:rsidR="00AC31B3" w:rsidRPr="00AA014C">
        <w:rPr>
          <w:rFonts w:ascii="Tahoma" w:hAnsi="Tahoma" w:cs="Tahoma"/>
          <w:color w:val="000000" w:themeColor="text1"/>
        </w:rPr>
        <w:t>r</w:t>
      </w:r>
      <w:r w:rsidR="004855FF" w:rsidRPr="00AA014C">
        <w:rPr>
          <w:rFonts w:ascii="Tahoma" w:hAnsi="Tahoma" w:cs="Tahoma"/>
          <w:color w:val="000000" w:themeColor="text1"/>
        </w:rPr>
        <w:t xml:space="preserve">eport on the </w:t>
      </w:r>
      <w:r w:rsidR="00AC31B3" w:rsidRPr="00AA014C">
        <w:rPr>
          <w:rFonts w:ascii="Tahoma" w:hAnsi="Tahoma" w:cs="Tahoma"/>
          <w:color w:val="000000" w:themeColor="text1"/>
        </w:rPr>
        <w:t>a</w:t>
      </w:r>
      <w:r w:rsidR="004855FF" w:rsidRPr="00AA014C">
        <w:rPr>
          <w:rFonts w:ascii="Tahoma" w:hAnsi="Tahoma" w:cs="Tahoma"/>
          <w:color w:val="000000" w:themeColor="text1"/>
        </w:rPr>
        <w:t xml:space="preserve">nalysis of the </w:t>
      </w:r>
      <w:r w:rsidR="00AC31B3" w:rsidRPr="00AA014C">
        <w:rPr>
          <w:rFonts w:ascii="Tahoma" w:hAnsi="Tahoma" w:cs="Tahoma"/>
          <w:color w:val="000000" w:themeColor="text1"/>
        </w:rPr>
        <w:t>r</w:t>
      </w:r>
      <w:r w:rsidR="004855FF" w:rsidRPr="00AA014C">
        <w:rPr>
          <w:rFonts w:ascii="Tahoma" w:hAnsi="Tahoma" w:cs="Tahoma"/>
          <w:color w:val="000000" w:themeColor="text1"/>
        </w:rPr>
        <w:t xml:space="preserve">isk of </w:t>
      </w:r>
      <w:r w:rsidR="00AC31B3" w:rsidRPr="00AA014C">
        <w:rPr>
          <w:rFonts w:ascii="Tahoma" w:hAnsi="Tahoma" w:cs="Tahoma"/>
          <w:color w:val="000000" w:themeColor="text1"/>
        </w:rPr>
        <w:t>c</w:t>
      </w:r>
      <w:r w:rsidR="004855FF" w:rsidRPr="00AA014C">
        <w:rPr>
          <w:rFonts w:ascii="Tahoma" w:hAnsi="Tahoma" w:cs="Tahoma"/>
          <w:color w:val="000000" w:themeColor="text1"/>
        </w:rPr>
        <w:t xml:space="preserve">orruption and </w:t>
      </w:r>
      <w:r w:rsidR="00AC31B3" w:rsidRPr="00AA014C">
        <w:rPr>
          <w:rFonts w:ascii="Tahoma" w:hAnsi="Tahoma" w:cs="Tahoma"/>
          <w:color w:val="000000" w:themeColor="text1"/>
        </w:rPr>
        <w:t>a</w:t>
      </w:r>
      <w:r w:rsidR="004855FF" w:rsidRPr="00AA014C">
        <w:rPr>
          <w:rFonts w:ascii="Tahoma" w:hAnsi="Tahoma" w:cs="Tahoma"/>
          <w:color w:val="000000" w:themeColor="text1"/>
        </w:rPr>
        <w:t>nti-</w:t>
      </w:r>
      <w:r w:rsidR="00AC31B3" w:rsidRPr="00AA014C">
        <w:rPr>
          <w:rFonts w:ascii="Tahoma" w:hAnsi="Tahoma" w:cs="Tahoma"/>
          <w:color w:val="000000" w:themeColor="text1"/>
        </w:rPr>
        <w:t>c</w:t>
      </w:r>
      <w:r w:rsidR="004855FF" w:rsidRPr="00AA014C">
        <w:rPr>
          <w:rFonts w:ascii="Tahoma" w:hAnsi="Tahoma" w:cs="Tahoma"/>
          <w:color w:val="000000" w:themeColor="text1"/>
        </w:rPr>
        <w:t xml:space="preserve">orruption </w:t>
      </w:r>
      <w:r w:rsidR="00AC31B3" w:rsidRPr="00AA014C">
        <w:rPr>
          <w:rFonts w:ascii="Tahoma" w:hAnsi="Tahoma" w:cs="Tahoma"/>
          <w:color w:val="000000" w:themeColor="text1"/>
        </w:rPr>
        <w:t>a</w:t>
      </w:r>
      <w:r w:rsidR="004855FF" w:rsidRPr="00AA014C">
        <w:rPr>
          <w:rFonts w:ascii="Tahoma" w:hAnsi="Tahoma" w:cs="Tahoma"/>
          <w:color w:val="000000" w:themeColor="text1"/>
        </w:rPr>
        <w:t>ssessment of the gold royalties monetisation transaction (hereinafter the “Agyapa Report”)</w:t>
      </w:r>
      <w:r w:rsidR="00AC31B3" w:rsidRPr="00AA014C">
        <w:rPr>
          <w:rFonts w:ascii="Tahoma" w:hAnsi="Tahoma" w:cs="Tahoma"/>
          <w:color w:val="000000" w:themeColor="text1"/>
        </w:rPr>
        <w:t xml:space="preserve"> as follows:</w:t>
      </w:r>
      <w:r w:rsidR="004855FF" w:rsidRPr="00AA014C">
        <w:rPr>
          <w:rFonts w:ascii="Tahoma" w:hAnsi="Tahoma" w:cs="Tahoma"/>
          <w:color w:val="000000" w:themeColor="text1"/>
        </w:rPr>
        <w:t xml:space="preserve"> </w:t>
      </w:r>
      <w:r w:rsidR="00C97578" w:rsidRPr="00AA014C">
        <w:rPr>
          <w:rFonts w:ascii="Tahoma" w:hAnsi="Tahoma" w:cs="Tahoma"/>
          <w:b/>
          <w:color w:val="000000" w:themeColor="text1"/>
        </w:rPr>
        <w:t>“</w:t>
      </w:r>
      <w:r w:rsidR="004855FF" w:rsidRPr="00AA014C">
        <w:rPr>
          <w:rFonts w:ascii="Tahoma" w:hAnsi="Tahoma" w:cs="Tahoma"/>
          <w:b/>
          <w:color w:val="000000" w:themeColor="text1"/>
        </w:rPr>
        <w:t>This has been made possible by the courage and commitment of H.E. the President of Ghana in redeeming the promise he made to Ghanaians when he was a Presidential candidate of a political party to establish an independent anti-corruption statutory entity to make meaningful any real commitment to prevent and to fight corruption</w:t>
      </w:r>
      <w:r w:rsidR="008C264F" w:rsidRPr="00AA014C">
        <w:rPr>
          <w:rFonts w:ascii="Tahoma" w:hAnsi="Tahoma" w:cs="Tahoma"/>
          <w:b/>
          <w:color w:val="000000" w:themeColor="text1"/>
        </w:rPr>
        <w:t xml:space="preserve">. The </w:t>
      </w:r>
      <w:r w:rsidR="00C97578" w:rsidRPr="00AA014C">
        <w:rPr>
          <w:rFonts w:ascii="Tahoma" w:hAnsi="Tahoma" w:cs="Tahoma"/>
          <w:b/>
          <w:color w:val="000000" w:themeColor="text1"/>
        </w:rPr>
        <w:t>O</w:t>
      </w:r>
      <w:r w:rsidR="008C264F" w:rsidRPr="00AA014C">
        <w:rPr>
          <w:rFonts w:ascii="Tahoma" w:hAnsi="Tahoma" w:cs="Tahoma"/>
          <w:b/>
          <w:color w:val="000000" w:themeColor="text1"/>
        </w:rPr>
        <w:t xml:space="preserve">ffice of the Special Prosecutor Act, 2017 (Act 959) established this Office. </w:t>
      </w:r>
      <w:r w:rsidR="00C97578" w:rsidRPr="00AA014C">
        <w:rPr>
          <w:rFonts w:ascii="Tahoma" w:hAnsi="Tahoma" w:cs="Tahoma"/>
          <w:b/>
          <w:color w:val="000000" w:themeColor="text1"/>
        </w:rPr>
        <w:t>The President ensured that in the teeth of strong opposition the Special Prosecutor was able to have his way to have included in the Office of the Special Prosecutor (Operations) Regulations, 2018 (L.I. 2374) the prevention of corruption regulations which to the best of my knowledge may be the first in Africa and meets international standards and best practices”.</w:t>
      </w:r>
    </w:p>
    <w:p w14:paraId="220E90CF" w14:textId="77777777" w:rsidR="00C97578" w:rsidRPr="00AA014C" w:rsidRDefault="00C97578" w:rsidP="00C97578">
      <w:pPr>
        <w:pStyle w:val="ListParagraph"/>
        <w:rPr>
          <w:rFonts w:ascii="Tahoma" w:hAnsi="Tahoma" w:cs="Tahoma"/>
          <w:color w:val="000000" w:themeColor="text1"/>
        </w:rPr>
      </w:pPr>
    </w:p>
    <w:p w14:paraId="20521498" w14:textId="2F6F9092" w:rsidR="00C97578" w:rsidRPr="00AA014C" w:rsidRDefault="00C97578" w:rsidP="0091744E">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Again, in a recent 3 August, 2020 letter (OSP/SCR/24/33/20) from you to the Chief of Staff at the Office of the President, you stated, in part, as follows: </w:t>
      </w:r>
      <w:r w:rsidRPr="00AA014C">
        <w:rPr>
          <w:rFonts w:ascii="Tahoma" w:hAnsi="Tahoma" w:cs="Tahoma"/>
          <w:b/>
          <w:color w:val="000000" w:themeColor="text1"/>
        </w:rPr>
        <w:t>“I have remained in this Office this long out of personal respect for the President’s shared commitment with me to fight corruption”</w:t>
      </w:r>
      <w:r w:rsidRPr="00AA014C">
        <w:rPr>
          <w:rFonts w:ascii="Tahoma" w:hAnsi="Tahoma" w:cs="Tahoma"/>
          <w:color w:val="000000" w:themeColor="text1"/>
        </w:rPr>
        <w:t xml:space="preserve">. It is therefore surprising that you </w:t>
      </w:r>
      <w:r w:rsidRPr="00AA014C">
        <w:rPr>
          <w:rFonts w:ascii="Tahoma" w:hAnsi="Tahoma" w:cs="Tahoma"/>
          <w:color w:val="000000" w:themeColor="text1"/>
        </w:rPr>
        <w:lastRenderedPageBreak/>
        <w:t xml:space="preserve">would now make the untenable claim that your resignation is as a result of the President’s </w:t>
      </w:r>
      <w:r w:rsidR="00884C20" w:rsidRPr="00AA014C">
        <w:rPr>
          <w:rFonts w:ascii="Tahoma" w:hAnsi="Tahoma" w:cs="Tahoma"/>
          <w:color w:val="000000" w:themeColor="text1"/>
        </w:rPr>
        <w:t xml:space="preserve">alleged </w:t>
      </w:r>
      <w:r w:rsidRPr="00AA014C">
        <w:rPr>
          <w:rFonts w:ascii="Tahoma" w:hAnsi="Tahoma" w:cs="Tahoma"/>
          <w:color w:val="000000" w:themeColor="text1"/>
        </w:rPr>
        <w:t xml:space="preserve">interference in your work. </w:t>
      </w:r>
    </w:p>
    <w:p w14:paraId="20700E20" w14:textId="77777777" w:rsidR="004855FF" w:rsidRPr="00AA014C" w:rsidRDefault="004855FF" w:rsidP="004855FF">
      <w:pPr>
        <w:pStyle w:val="ListParagraph"/>
        <w:rPr>
          <w:rFonts w:ascii="Tahoma" w:hAnsi="Tahoma" w:cs="Tahoma"/>
          <w:color w:val="000000" w:themeColor="text1"/>
        </w:rPr>
      </w:pPr>
    </w:p>
    <w:p w14:paraId="199B7FF2" w14:textId="3B79BFF2" w:rsidR="0091744E" w:rsidRPr="00AA014C" w:rsidRDefault="0091744E" w:rsidP="0091744E">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At page 1 of </w:t>
      </w:r>
      <w:r w:rsidR="00757F90" w:rsidRPr="00AA014C">
        <w:rPr>
          <w:rFonts w:ascii="Tahoma" w:hAnsi="Tahoma" w:cs="Tahoma"/>
          <w:color w:val="000000" w:themeColor="text1"/>
        </w:rPr>
        <w:t>the</w:t>
      </w:r>
      <w:r w:rsidRPr="00AA014C">
        <w:rPr>
          <w:rFonts w:ascii="Tahoma" w:hAnsi="Tahoma" w:cs="Tahoma"/>
          <w:color w:val="000000" w:themeColor="text1"/>
        </w:rPr>
        <w:t xml:space="preserve"> </w:t>
      </w:r>
      <w:r w:rsidR="00757F90" w:rsidRPr="00AA014C">
        <w:rPr>
          <w:rFonts w:ascii="Tahoma" w:hAnsi="Tahoma" w:cs="Tahoma"/>
          <w:color w:val="000000" w:themeColor="text1"/>
        </w:rPr>
        <w:t>L</w:t>
      </w:r>
      <w:r w:rsidRPr="00AA014C">
        <w:rPr>
          <w:rFonts w:ascii="Tahoma" w:hAnsi="Tahoma" w:cs="Tahoma"/>
          <w:color w:val="000000" w:themeColor="text1"/>
        </w:rPr>
        <w:t xml:space="preserve">etter, you claim that you had been </w:t>
      </w:r>
      <w:r w:rsidRPr="00AA014C">
        <w:rPr>
          <w:rFonts w:ascii="Tahoma" w:hAnsi="Tahoma" w:cs="Tahoma"/>
          <w:i/>
          <w:color w:val="000000" w:themeColor="text1"/>
        </w:rPr>
        <w:t>“</w:t>
      </w:r>
      <w:r w:rsidRPr="00AA014C">
        <w:rPr>
          <w:rFonts w:ascii="Tahoma" w:hAnsi="Tahoma" w:cs="Tahoma"/>
          <w:i/>
          <w:iCs/>
          <w:color w:val="000000" w:themeColor="text1"/>
        </w:rPr>
        <w:t>convinced beyond reasonable doubt</w:t>
      </w:r>
      <w:r w:rsidRPr="00AA014C">
        <w:rPr>
          <w:rFonts w:ascii="Tahoma" w:hAnsi="Tahoma" w:cs="Tahoma"/>
          <w:i/>
          <w:color w:val="000000" w:themeColor="text1"/>
        </w:rPr>
        <w:t>”</w:t>
      </w:r>
      <w:r w:rsidRPr="00AA014C">
        <w:rPr>
          <w:rFonts w:ascii="Tahoma" w:hAnsi="Tahoma" w:cs="Tahoma"/>
          <w:color w:val="000000" w:themeColor="text1"/>
        </w:rPr>
        <w:t xml:space="preserve"> that His Excellency the President had a mistaken belief that you would hold office as his poodle. In substantiation of this allegation, you allude to a request by the </w:t>
      </w:r>
      <w:r w:rsidR="00105570" w:rsidRPr="00AA014C">
        <w:rPr>
          <w:rFonts w:ascii="Tahoma" w:hAnsi="Tahoma" w:cs="Tahoma"/>
          <w:color w:val="000000" w:themeColor="text1"/>
        </w:rPr>
        <w:t xml:space="preserve">President’s </w:t>
      </w:r>
      <w:r w:rsidRPr="00AA014C">
        <w:rPr>
          <w:rFonts w:ascii="Tahoma" w:hAnsi="Tahoma" w:cs="Tahoma"/>
          <w:color w:val="000000" w:themeColor="text1"/>
        </w:rPr>
        <w:t>Chief of Staff, pursuant to a directive by the President, for you to meet the President in the morning of 2</w:t>
      </w:r>
      <w:r w:rsidR="007C6AD5">
        <w:rPr>
          <w:rFonts w:ascii="Tahoma" w:hAnsi="Tahoma" w:cs="Tahoma"/>
          <w:color w:val="000000" w:themeColor="text1"/>
        </w:rPr>
        <w:t>1</w:t>
      </w:r>
      <w:r w:rsidRPr="00AA014C">
        <w:rPr>
          <w:rFonts w:ascii="Tahoma" w:hAnsi="Tahoma" w:cs="Tahoma"/>
          <w:color w:val="000000" w:themeColor="text1"/>
        </w:rPr>
        <w:t xml:space="preserve"> October, 2020, to discuss a </w:t>
      </w:r>
      <w:r w:rsidR="00105570" w:rsidRPr="00AA014C">
        <w:rPr>
          <w:rFonts w:ascii="Tahoma" w:hAnsi="Tahoma" w:cs="Tahoma"/>
          <w:color w:val="000000" w:themeColor="text1"/>
        </w:rPr>
        <w:t>“</w:t>
      </w:r>
      <w:r w:rsidRPr="00AA014C">
        <w:rPr>
          <w:rFonts w:ascii="Tahoma" w:hAnsi="Tahoma" w:cs="Tahoma"/>
          <w:color w:val="000000" w:themeColor="text1"/>
        </w:rPr>
        <w:t>report</w:t>
      </w:r>
      <w:r w:rsidR="00105570" w:rsidRPr="00AA014C">
        <w:rPr>
          <w:rFonts w:ascii="Tahoma" w:hAnsi="Tahoma" w:cs="Tahoma"/>
          <w:color w:val="000000" w:themeColor="text1"/>
        </w:rPr>
        <w:t>”</w:t>
      </w:r>
      <w:r w:rsidRPr="00AA014C">
        <w:rPr>
          <w:rFonts w:ascii="Tahoma" w:hAnsi="Tahoma" w:cs="Tahoma"/>
          <w:color w:val="000000" w:themeColor="text1"/>
        </w:rPr>
        <w:t xml:space="preserve"> you had delivered to the President and which you had described as an analysis of the risk of corruption and anti-corruption assessment of the transaction documents for </w:t>
      </w:r>
      <w:r w:rsidR="00105570" w:rsidRPr="00AA014C">
        <w:rPr>
          <w:rFonts w:ascii="Tahoma" w:hAnsi="Tahoma" w:cs="Tahoma"/>
          <w:color w:val="000000" w:themeColor="text1"/>
        </w:rPr>
        <w:t xml:space="preserve">the </w:t>
      </w:r>
      <w:r w:rsidRPr="00AA014C">
        <w:rPr>
          <w:rFonts w:ascii="Tahoma" w:hAnsi="Tahoma" w:cs="Tahoma"/>
          <w:color w:val="000000" w:themeColor="text1"/>
        </w:rPr>
        <w:t xml:space="preserve">Agyapa transaction. Indeed, you also described the </w:t>
      </w:r>
      <w:r w:rsidR="00105570" w:rsidRPr="00AA014C">
        <w:rPr>
          <w:rFonts w:ascii="Tahoma" w:hAnsi="Tahoma" w:cs="Tahoma"/>
          <w:color w:val="000000" w:themeColor="text1"/>
        </w:rPr>
        <w:t>“</w:t>
      </w:r>
      <w:r w:rsidRPr="00AA014C">
        <w:rPr>
          <w:rFonts w:ascii="Tahoma" w:hAnsi="Tahoma" w:cs="Tahoma"/>
          <w:color w:val="000000" w:themeColor="text1"/>
        </w:rPr>
        <w:t>report</w:t>
      </w:r>
      <w:r w:rsidR="00105570" w:rsidRPr="00AA014C">
        <w:rPr>
          <w:rFonts w:ascii="Tahoma" w:hAnsi="Tahoma" w:cs="Tahoma"/>
          <w:color w:val="000000" w:themeColor="text1"/>
        </w:rPr>
        <w:t>”</w:t>
      </w:r>
      <w:r w:rsidRPr="00AA014C">
        <w:rPr>
          <w:rFonts w:ascii="Tahoma" w:hAnsi="Tahoma" w:cs="Tahoma"/>
          <w:color w:val="000000" w:themeColor="text1"/>
        </w:rPr>
        <w:t xml:space="preserve"> as being “in the nature of a compliance audit or an Inspector-General’s report”.</w:t>
      </w:r>
      <w:r w:rsidR="00105570" w:rsidRPr="00AA014C">
        <w:rPr>
          <w:rFonts w:ascii="Tahoma" w:hAnsi="Tahoma" w:cs="Tahoma"/>
          <w:color w:val="000000" w:themeColor="text1"/>
        </w:rPr>
        <w:t xml:space="preserve"> It is instructive that the 13 page document you delivered to the President was in fact </w:t>
      </w:r>
      <w:r w:rsidR="00AC31B3" w:rsidRPr="00AA014C">
        <w:rPr>
          <w:rFonts w:ascii="Tahoma" w:hAnsi="Tahoma" w:cs="Tahoma"/>
          <w:color w:val="000000" w:themeColor="text1"/>
        </w:rPr>
        <w:t>not</w:t>
      </w:r>
      <w:r w:rsidR="00105570" w:rsidRPr="00AA014C">
        <w:rPr>
          <w:rFonts w:ascii="Tahoma" w:hAnsi="Tahoma" w:cs="Tahoma"/>
          <w:color w:val="000000" w:themeColor="text1"/>
        </w:rPr>
        <w:t xml:space="preserve"> the actual report but a summary which also included information about other investigations.</w:t>
      </w:r>
    </w:p>
    <w:p w14:paraId="7D88264D" w14:textId="77777777" w:rsidR="0091744E" w:rsidRPr="00AA014C" w:rsidRDefault="0091744E" w:rsidP="0091744E">
      <w:pPr>
        <w:pStyle w:val="ListParagraph"/>
        <w:rPr>
          <w:rFonts w:ascii="Tahoma" w:hAnsi="Tahoma" w:cs="Tahoma"/>
          <w:color w:val="000000" w:themeColor="text1"/>
        </w:rPr>
      </w:pPr>
    </w:p>
    <w:p w14:paraId="6B324B6F" w14:textId="22BE117F" w:rsidR="0091744E" w:rsidRPr="00AA014C" w:rsidRDefault="00105570" w:rsidP="0091744E">
      <w:pPr>
        <w:pStyle w:val="ListParagraph"/>
        <w:numPr>
          <w:ilvl w:val="0"/>
          <w:numId w:val="1"/>
        </w:numPr>
        <w:rPr>
          <w:rFonts w:ascii="Tahoma" w:hAnsi="Tahoma" w:cs="Tahoma"/>
          <w:b/>
          <w:color w:val="000000" w:themeColor="text1"/>
        </w:rPr>
      </w:pPr>
      <w:r w:rsidRPr="00AA014C">
        <w:rPr>
          <w:rFonts w:ascii="Tahoma" w:hAnsi="Tahoma" w:cs="Tahoma"/>
          <w:color w:val="000000" w:themeColor="text1"/>
        </w:rPr>
        <w:t>Your</w:t>
      </w:r>
      <w:r w:rsidR="0091744E" w:rsidRPr="00AA014C">
        <w:rPr>
          <w:rFonts w:ascii="Tahoma" w:hAnsi="Tahoma" w:cs="Tahoma"/>
          <w:color w:val="000000" w:themeColor="text1"/>
        </w:rPr>
        <w:t xml:space="preserve"> accusation of interference with your functions simply on account of the meeting</w:t>
      </w:r>
      <w:r w:rsidRPr="00AA014C">
        <w:rPr>
          <w:rFonts w:ascii="Tahoma" w:hAnsi="Tahoma" w:cs="Tahoma"/>
          <w:color w:val="000000" w:themeColor="text1"/>
        </w:rPr>
        <w:t xml:space="preserve"> the President</w:t>
      </w:r>
      <w:r w:rsidR="0091744E" w:rsidRPr="00AA014C">
        <w:rPr>
          <w:rFonts w:ascii="Tahoma" w:hAnsi="Tahoma" w:cs="Tahoma"/>
          <w:color w:val="000000" w:themeColor="text1"/>
        </w:rPr>
        <w:t xml:space="preserve"> held with you</w:t>
      </w:r>
      <w:r w:rsidRPr="00AA014C">
        <w:rPr>
          <w:rFonts w:ascii="Tahoma" w:hAnsi="Tahoma" w:cs="Tahoma"/>
          <w:color w:val="000000" w:themeColor="text1"/>
        </w:rPr>
        <w:t xml:space="preserve"> is perplexing</w:t>
      </w:r>
      <w:r w:rsidR="0091744E" w:rsidRPr="00AA014C">
        <w:rPr>
          <w:rFonts w:ascii="Tahoma" w:hAnsi="Tahoma" w:cs="Tahoma"/>
          <w:color w:val="000000" w:themeColor="text1"/>
        </w:rPr>
        <w:t xml:space="preserve">. In exercise of what you considered to be your powers under Act 959, you had voluntarily proceeded to </w:t>
      </w:r>
      <w:r w:rsidR="00757F90" w:rsidRPr="00AA014C">
        <w:rPr>
          <w:rFonts w:ascii="Tahoma" w:hAnsi="Tahoma" w:cs="Tahoma"/>
          <w:color w:val="000000" w:themeColor="text1"/>
        </w:rPr>
        <w:t xml:space="preserve">produce </w:t>
      </w:r>
      <w:r w:rsidR="0091744E" w:rsidRPr="00AA014C">
        <w:rPr>
          <w:rFonts w:ascii="Tahoma" w:hAnsi="Tahoma" w:cs="Tahoma"/>
          <w:color w:val="000000" w:themeColor="text1"/>
        </w:rPr>
        <w:t xml:space="preserve">the Agyapa </w:t>
      </w:r>
      <w:r w:rsidR="00757F90" w:rsidRPr="00AA014C">
        <w:rPr>
          <w:rFonts w:ascii="Tahoma" w:hAnsi="Tahoma" w:cs="Tahoma"/>
          <w:color w:val="000000" w:themeColor="text1"/>
        </w:rPr>
        <w:t>Report</w:t>
      </w:r>
      <w:r w:rsidR="0091744E" w:rsidRPr="00AA014C">
        <w:rPr>
          <w:rFonts w:ascii="Tahoma" w:hAnsi="Tahoma" w:cs="Tahoma"/>
          <w:color w:val="000000" w:themeColor="text1"/>
        </w:rPr>
        <w:t>. The President had no hand in</w:t>
      </w:r>
      <w:r w:rsidRPr="00AA014C">
        <w:rPr>
          <w:rFonts w:ascii="Tahoma" w:hAnsi="Tahoma" w:cs="Tahoma"/>
          <w:color w:val="000000" w:themeColor="text1"/>
        </w:rPr>
        <w:t xml:space="preserve"> your work</w:t>
      </w:r>
      <w:r w:rsidR="0091744E" w:rsidRPr="00AA014C">
        <w:rPr>
          <w:rFonts w:ascii="Tahoma" w:hAnsi="Tahoma" w:cs="Tahoma"/>
          <w:color w:val="000000" w:themeColor="text1"/>
        </w:rPr>
        <w:t xml:space="preserve">. Without prompting from any quarter within the Executive, you delivered a </w:t>
      </w:r>
      <w:r w:rsidRPr="00AA014C">
        <w:rPr>
          <w:rFonts w:ascii="Tahoma" w:hAnsi="Tahoma" w:cs="Tahoma"/>
          <w:color w:val="000000" w:themeColor="text1"/>
        </w:rPr>
        <w:t xml:space="preserve">letter purporting to be a </w:t>
      </w:r>
      <w:r w:rsidR="0091744E" w:rsidRPr="00AA014C">
        <w:rPr>
          <w:rFonts w:ascii="Tahoma" w:hAnsi="Tahoma" w:cs="Tahoma"/>
          <w:color w:val="000000" w:themeColor="text1"/>
        </w:rPr>
        <w:t xml:space="preserve">copy of your report to the President. The purpose of presenting a copy of the Agyapa Report to the President is decipherable from paragraph 32 of your letter to the President </w:t>
      </w:r>
      <w:r w:rsidRPr="00AA014C">
        <w:rPr>
          <w:rFonts w:ascii="Tahoma" w:hAnsi="Tahoma" w:cs="Tahoma"/>
          <w:color w:val="000000" w:themeColor="text1"/>
        </w:rPr>
        <w:t>in which</w:t>
      </w:r>
      <w:r w:rsidR="0091744E" w:rsidRPr="00AA014C">
        <w:rPr>
          <w:rFonts w:ascii="Tahoma" w:hAnsi="Tahoma" w:cs="Tahoma"/>
          <w:color w:val="000000" w:themeColor="text1"/>
        </w:rPr>
        <w:t xml:space="preserve"> you indicate that you hoped the report will be </w:t>
      </w:r>
      <w:r w:rsidR="0091744E" w:rsidRPr="00AA014C">
        <w:rPr>
          <w:rFonts w:ascii="Tahoma" w:hAnsi="Tahoma" w:cs="Tahoma"/>
          <w:b/>
          <w:color w:val="000000" w:themeColor="text1"/>
        </w:rPr>
        <w:t>“</w:t>
      </w:r>
      <w:r w:rsidR="0091744E" w:rsidRPr="00AA014C">
        <w:rPr>
          <w:rFonts w:ascii="Tahoma" w:hAnsi="Tahoma" w:cs="Tahoma"/>
          <w:b/>
          <w:iCs/>
          <w:color w:val="000000" w:themeColor="text1"/>
        </w:rPr>
        <w:t>used to improve current and future legislative and executive actions to make corruption and corruption-related offences very high risk enterprises in Ghana</w:t>
      </w:r>
      <w:r w:rsidR="0091744E" w:rsidRPr="00AA014C">
        <w:rPr>
          <w:rFonts w:ascii="Tahoma" w:hAnsi="Tahoma" w:cs="Tahoma"/>
          <w:b/>
          <w:color w:val="000000" w:themeColor="text1"/>
        </w:rPr>
        <w:t xml:space="preserve">.” </w:t>
      </w:r>
    </w:p>
    <w:p w14:paraId="238015A2" w14:textId="77777777" w:rsidR="00102431" w:rsidRPr="00AA014C" w:rsidRDefault="00102431" w:rsidP="00102431">
      <w:pPr>
        <w:pStyle w:val="ListParagraph"/>
        <w:rPr>
          <w:rFonts w:ascii="Tahoma" w:hAnsi="Tahoma" w:cs="Tahoma"/>
          <w:color w:val="000000" w:themeColor="text1"/>
        </w:rPr>
      </w:pPr>
    </w:p>
    <w:p w14:paraId="3D985CDC" w14:textId="78F4C557" w:rsidR="000D18EF" w:rsidRPr="00AA014C" w:rsidRDefault="0091744E"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It is baffling that</w:t>
      </w:r>
      <w:r w:rsidR="00F053F7" w:rsidRPr="00AA014C">
        <w:rPr>
          <w:rFonts w:ascii="Tahoma" w:hAnsi="Tahoma" w:cs="Tahoma"/>
          <w:color w:val="000000" w:themeColor="text1"/>
        </w:rPr>
        <w:t xml:space="preserve"> you would present a </w:t>
      </w:r>
      <w:r w:rsidR="00105570" w:rsidRPr="00AA014C">
        <w:rPr>
          <w:rFonts w:ascii="Tahoma" w:hAnsi="Tahoma" w:cs="Tahoma"/>
          <w:color w:val="000000" w:themeColor="text1"/>
        </w:rPr>
        <w:t xml:space="preserve">summary </w:t>
      </w:r>
      <w:r w:rsidR="00F053F7" w:rsidRPr="00AA014C">
        <w:rPr>
          <w:rFonts w:ascii="Tahoma" w:hAnsi="Tahoma" w:cs="Tahoma"/>
          <w:color w:val="000000" w:themeColor="text1"/>
        </w:rPr>
        <w:t>report o</w:t>
      </w:r>
      <w:r w:rsidR="000B4A55" w:rsidRPr="00AA014C">
        <w:rPr>
          <w:rFonts w:ascii="Tahoma" w:hAnsi="Tahoma" w:cs="Tahoma"/>
          <w:color w:val="000000" w:themeColor="text1"/>
        </w:rPr>
        <w:t>f</w:t>
      </w:r>
      <w:r w:rsidR="00F053F7" w:rsidRPr="00AA014C">
        <w:rPr>
          <w:rFonts w:ascii="Tahoma" w:hAnsi="Tahoma" w:cs="Tahoma"/>
          <w:color w:val="000000" w:themeColor="text1"/>
        </w:rPr>
        <w:t xml:space="preserve"> work</w:t>
      </w:r>
      <w:r w:rsidR="006D665C" w:rsidRPr="00AA014C">
        <w:rPr>
          <w:rFonts w:ascii="Tahoma" w:hAnsi="Tahoma" w:cs="Tahoma"/>
          <w:color w:val="000000" w:themeColor="text1"/>
        </w:rPr>
        <w:t>,</w:t>
      </w:r>
      <w:r w:rsidR="00F053F7" w:rsidRPr="00AA014C">
        <w:rPr>
          <w:rFonts w:ascii="Tahoma" w:hAnsi="Tahoma" w:cs="Tahoma"/>
          <w:color w:val="000000" w:themeColor="text1"/>
        </w:rPr>
        <w:t xml:space="preserve"> not commissioned by </w:t>
      </w:r>
      <w:r w:rsidR="009E5732" w:rsidRPr="00AA014C">
        <w:rPr>
          <w:rFonts w:ascii="Tahoma" w:hAnsi="Tahoma" w:cs="Tahoma"/>
          <w:color w:val="000000" w:themeColor="text1"/>
        </w:rPr>
        <w:t>the President or a member of the Executive</w:t>
      </w:r>
      <w:r w:rsidR="006D665C" w:rsidRPr="00AA014C">
        <w:rPr>
          <w:rFonts w:ascii="Tahoma" w:hAnsi="Tahoma" w:cs="Tahoma"/>
          <w:color w:val="000000" w:themeColor="text1"/>
        </w:rPr>
        <w:t>,</w:t>
      </w:r>
      <w:r w:rsidR="009E5732" w:rsidRPr="00AA014C">
        <w:rPr>
          <w:rFonts w:ascii="Tahoma" w:hAnsi="Tahoma" w:cs="Tahoma"/>
          <w:color w:val="000000" w:themeColor="text1"/>
        </w:rPr>
        <w:t xml:space="preserve"> to him and expect him not to act on the </w:t>
      </w:r>
      <w:r w:rsidR="006D665C" w:rsidRPr="00AA014C">
        <w:rPr>
          <w:rFonts w:ascii="Tahoma" w:hAnsi="Tahoma" w:cs="Tahoma"/>
          <w:color w:val="000000" w:themeColor="text1"/>
        </w:rPr>
        <w:t>report</w:t>
      </w:r>
      <w:r w:rsidR="009E5732" w:rsidRPr="00AA014C">
        <w:rPr>
          <w:rFonts w:ascii="Tahoma" w:hAnsi="Tahoma" w:cs="Tahoma"/>
          <w:color w:val="000000" w:themeColor="text1"/>
        </w:rPr>
        <w:t xml:space="preserve">, particularly in light of the </w:t>
      </w:r>
      <w:r w:rsidR="009A1DFE" w:rsidRPr="00AA014C">
        <w:rPr>
          <w:rFonts w:ascii="Tahoma" w:hAnsi="Tahoma" w:cs="Tahoma"/>
          <w:color w:val="000000" w:themeColor="text1"/>
        </w:rPr>
        <w:t xml:space="preserve">clear expression by your good self that the report was supposed </w:t>
      </w:r>
      <w:r w:rsidR="009A1DFE" w:rsidRPr="00AA014C">
        <w:rPr>
          <w:rFonts w:ascii="Tahoma" w:hAnsi="Tahoma" w:cs="Tahoma"/>
          <w:bCs/>
          <w:color w:val="000000" w:themeColor="text1"/>
        </w:rPr>
        <w:t xml:space="preserve">to guide </w:t>
      </w:r>
      <w:r w:rsidR="00294589" w:rsidRPr="00AA014C">
        <w:rPr>
          <w:rFonts w:ascii="Tahoma" w:hAnsi="Tahoma" w:cs="Tahoma"/>
          <w:bCs/>
          <w:color w:val="000000" w:themeColor="text1"/>
        </w:rPr>
        <w:t>future executive actions</w:t>
      </w:r>
      <w:r w:rsidR="00294589" w:rsidRPr="00AA014C">
        <w:rPr>
          <w:rFonts w:ascii="Tahoma" w:hAnsi="Tahoma" w:cs="Tahoma"/>
          <w:color w:val="000000" w:themeColor="text1"/>
        </w:rPr>
        <w:t xml:space="preserve">. It should be noted that article 58(1) of the Constitution vests executive authority in the President. The President was thus under a constitutional injunction to </w:t>
      </w:r>
      <w:r w:rsidR="00102431" w:rsidRPr="00AA014C">
        <w:rPr>
          <w:rFonts w:ascii="Tahoma" w:hAnsi="Tahoma" w:cs="Tahoma"/>
          <w:color w:val="000000" w:themeColor="text1"/>
        </w:rPr>
        <w:t xml:space="preserve">take further action and make further enquiries of you in relation to </w:t>
      </w:r>
      <w:r w:rsidR="004A76E3" w:rsidRPr="00AA014C">
        <w:rPr>
          <w:rFonts w:ascii="Tahoma" w:hAnsi="Tahoma" w:cs="Tahoma"/>
          <w:color w:val="000000" w:themeColor="text1"/>
        </w:rPr>
        <w:t xml:space="preserve">the </w:t>
      </w:r>
      <w:r w:rsidR="00102431" w:rsidRPr="00AA014C">
        <w:rPr>
          <w:rFonts w:ascii="Tahoma" w:hAnsi="Tahoma" w:cs="Tahoma"/>
          <w:color w:val="000000" w:themeColor="text1"/>
        </w:rPr>
        <w:t xml:space="preserve">work you had purportedly carried out and which </w:t>
      </w:r>
      <w:r w:rsidR="000B4A55" w:rsidRPr="00AA014C">
        <w:rPr>
          <w:rFonts w:ascii="Tahoma" w:hAnsi="Tahoma" w:cs="Tahoma"/>
          <w:color w:val="000000" w:themeColor="text1"/>
        </w:rPr>
        <w:t>concerned</w:t>
      </w:r>
      <w:r w:rsidR="00102431" w:rsidRPr="00AA014C">
        <w:rPr>
          <w:rFonts w:ascii="Tahoma" w:hAnsi="Tahoma" w:cs="Tahoma"/>
          <w:color w:val="000000" w:themeColor="text1"/>
        </w:rPr>
        <w:t xml:space="preserve"> the exercise of executive discretion. The </w:t>
      </w:r>
      <w:r w:rsidR="000B4A55" w:rsidRPr="00AA014C">
        <w:rPr>
          <w:rFonts w:ascii="Tahoma" w:hAnsi="Tahoma" w:cs="Tahoma"/>
          <w:color w:val="000000" w:themeColor="text1"/>
        </w:rPr>
        <w:t xml:space="preserve">President’s </w:t>
      </w:r>
      <w:r w:rsidR="00102431" w:rsidRPr="00AA014C">
        <w:rPr>
          <w:rFonts w:ascii="Tahoma" w:hAnsi="Tahoma" w:cs="Tahoma"/>
          <w:color w:val="000000" w:themeColor="text1"/>
        </w:rPr>
        <w:t xml:space="preserve">meeting </w:t>
      </w:r>
      <w:r w:rsidR="004A76E3" w:rsidRPr="00AA014C">
        <w:rPr>
          <w:rFonts w:ascii="Tahoma" w:hAnsi="Tahoma" w:cs="Tahoma"/>
          <w:color w:val="000000" w:themeColor="text1"/>
        </w:rPr>
        <w:t>with</w:t>
      </w:r>
      <w:r w:rsidR="00FE0167" w:rsidRPr="00AA014C">
        <w:rPr>
          <w:rFonts w:ascii="Tahoma" w:hAnsi="Tahoma" w:cs="Tahoma"/>
          <w:color w:val="000000" w:themeColor="text1"/>
        </w:rPr>
        <w:t xml:space="preserve"> you o</w:t>
      </w:r>
      <w:r w:rsidR="004A76E3" w:rsidRPr="00AA014C">
        <w:rPr>
          <w:rFonts w:ascii="Tahoma" w:hAnsi="Tahoma" w:cs="Tahoma"/>
          <w:color w:val="000000" w:themeColor="text1"/>
        </w:rPr>
        <w:t>n</w:t>
      </w:r>
      <w:r w:rsidR="00FE0167" w:rsidRPr="00AA014C">
        <w:rPr>
          <w:rFonts w:ascii="Tahoma" w:hAnsi="Tahoma" w:cs="Tahoma"/>
          <w:color w:val="000000" w:themeColor="text1"/>
        </w:rPr>
        <w:t xml:space="preserve"> 21 October, 2020 was and should have been understood by you in this spirit. </w:t>
      </w:r>
    </w:p>
    <w:p w14:paraId="192F31C6" w14:textId="77777777" w:rsidR="000D18EF" w:rsidRPr="00AA014C" w:rsidRDefault="000D18EF" w:rsidP="000D18EF">
      <w:pPr>
        <w:pStyle w:val="ListParagraph"/>
        <w:rPr>
          <w:rFonts w:ascii="Tahoma" w:hAnsi="Tahoma" w:cs="Tahoma"/>
          <w:color w:val="000000" w:themeColor="text1"/>
        </w:rPr>
      </w:pPr>
    </w:p>
    <w:p w14:paraId="477CDD00" w14:textId="7993E926" w:rsidR="003C13E8" w:rsidRPr="00AA014C" w:rsidRDefault="00AC31B3"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A</w:t>
      </w:r>
      <w:r w:rsidR="000D18EF" w:rsidRPr="00AA014C">
        <w:rPr>
          <w:rFonts w:ascii="Tahoma" w:hAnsi="Tahoma" w:cs="Tahoma"/>
          <w:color w:val="000000" w:themeColor="text1"/>
        </w:rPr>
        <w:t>t the meeting of 21 October, 2020</w:t>
      </w:r>
      <w:r w:rsidR="00991A16" w:rsidRPr="00AA014C">
        <w:rPr>
          <w:rFonts w:ascii="Tahoma" w:hAnsi="Tahoma" w:cs="Tahoma"/>
          <w:color w:val="000000" w:themeColor="text1"/>
        </w:rPr>
        <w:t>, you conceded not having given the appointees of the President affected by your report</w:t>
      </w:r>
      <w:r w:rsidR="003C13E8" w:rsidRPr="00AA014C">
        <w:rPr>
          <w:rFonts w:ascii="Tahoma" w:hAnsi="Tahoma" w:cs="Tahoma"/>
          <w:color w:val="000000" w:themeColor="text1"/>
        </w:rPr>
        <w:t>,</w:t>
      </w:r>
      <w:r w:rsidR="00991A16" w:rsidRPr="00AA014C">
        <w:rPr>
          <w:rFonts w:ascii="Tahoma" w:hAnsi="Tahoma" w:cs="Tahoma"/>
          <w:color w:val="000000" w:themeColor="text1"/>
        </w:rPr>
        <w:t xml:space="preserve"> a hearing or an opportunity to comment on your </w:t>
      </w:r>
      <w:r w:rsidR="00673176" w:rsidRPr="00AA014C">
        <w:rPr>
          <w:rFonts w:ascii="Tahoma" w:hAnsi="Tahoma" w:cs="Tahoma"/>
          <w:color w:val="000000" w:themeColor="text1"/>
        </w:rPr>
        <w:t>observation</w:t>
      </w:r>
      <w:r w:rsidR="00991A16" w:rsidRPr="00AA014C">
        <w:rPr>
          <w:rFonts w:ascii="Tahoma" w:hAnsi="Tahoma" w:cs="Tahoma"/>
          <w:color w:val="000000" w:themeColor="text1"/>
        </w:rPr>
        <w:t xml:space="preserve">s and conclusions. In </w:t>
      </w:r>
      <w:r w:rsidR="00DE6E71" w:rsidRPr="00AA014C">
        <w:rPr>
          <w:rFonts w:ascii="Tahoma" w:hAnsi="Tahoma" w:cs="Tahoma"/>
          <w:color w:val="000000" w:themeColor="text1"/>
        </w:rPr>
        <w:t>accordance</w:t>
      </w:r>
      <w:r w:rsidR="00A06117" w:rsidRPr="00AA014C">
        <w:rPr>
          <w:rFonts w:ascii="Tahoma" w:hAnsi="Tahoma" w:cs="Tahoma"/>
          <w:color w:val="000000" w:themeColor="text1"/>
        </w:rPr>
        <w:t xml:space="preserve"> with the constitutional standards of </w:t>
      </w:r>
      <w:r w:rsidR="00DE6E71" w:rsidRPr="00AA014C">
        <w:rPr>
          <w:rFonts w:ascii="Tahoma" w:hAnsi="Tahoma" w:cs="Tahoma"/>
          <w:color w:val="000000" w:themeColor="text1"/>
        </w:rPr>
        <w:t>fairness, reasonableness and candour</w:t>
      </w:r>
      <w:r w:rsidR="00673176" w:rsidRPr="00AA014C">
        <w:rPr>
          <w:rFonts w:ascii="Tahoma" w:hAnsi="Tahoma" w:cs="Tahoma"/>
          <w:color w:val="000000" w:themeColor="text1"/>
        </w:rPr>
        <w:t>,</w:t>
      </w:r>
      <w:r w:rsidR="00DE6E71" w:rsidRPr="00AA014C">
        <w:rPr>
          <w:rFonts w:ascii="Tahoma" w:hAnsi="Tahoma" w:cs="Tahoma"/>
          <w:color w:val="000000" w:themeColor="text1"/>
        </w:rPr>
        <w:t xml:space="preserve"> </w:t>
      </w:r>
      <w:r w:rsidR="00673176" w:rsidRPr="00AA014C">
        <w:rPr>
          <w:rFonts w:ascii="Tahoma" w:hAnsi="Tahoma" w:cs="Tahoma"/>
          <w:color w:val="000000" w:themeColor="text1"/>
        </w:rPr>
        <w:t>t</w:t>
      </w:r>
      <w:r w:rsidR="003C13E8" w:rsidRPr="00AA014C">
        <w:rPr>
          <w:rFonts w:ascii="Tahoma" w:hAnsi="Tahoma" w:cs="Tahoma"/>
          <w:color w:val="000000" w:themeColor="text1"/>
        </w:rPr>
        <w:t>he President</w:t>
      </w:r>
      <w:r w:rsidR="00DE6E71" w:rsidRPr="00AA014C">
        <w:rPr>
          <w:rFonts w:ascii="Tahoma" w:hAnsi="Tahoma" w:cs="Tahoma"/>
          <w:color w:val="000000" w:themeColor="text1"/>
        </w:rPr>
        <w:t xml:space="preserve"> requested you to give </w:t>
      </w:r>
      <w:r w:rsidR="009061CF" w:rsidRPr="00AA014C">
        <w:rPr>
          <w:rFonts w:ascii="Tahoma" w:hAnsi="Tahoma" w:cs="Tahoma"/>
          <w:color w:val="000000" w:themeColor="text1"/>
        </w:rPr>
        <w:t>the public offic</w:t>
      </w:r>
      <w:r w:rsidRPr="00AA014C">
        <w:rPr>
          <w:rFonts w:ascii="Tahoma" w:hAnsi="Tahoma" w:cs="Tahoma"/>
          <w:color w:val="000000" w:themeColor="text1"/>
        </w:rPr>
        <w:t>ials</w:t>
      </w:r>
      <w:r w:rsidR="009061CF" w:rsidRPr="00AA014C">
        <w:rPr>
          <w:rFonts w:ascii="Tahoma" w:hAnsi="Tahoma" w:cs="Tahoma"/>
          <w:color w:val="000000" w:themeColor="text1"/>
        </w:rPr>
        <w:t xml:space="preserve"> in question an opportunity to comment on your findings and conclusions. </w:t>
      </w:r>
      <w:r w:rsidR="00673176" w:rsidRPr="00AA014C">
        <w:rPr>
          <w:rFonts w:ascii="Tahoma" w:hAnsi="Tahoma" w:cs="Tahoma"/>
          <w:color w:val="000000" w:themeColor="text1"/>
        </w:rPr>
        <w:t>Fidelity to</w:t>
      </w:r>
      <w:r w:rsidR="004B133F" w:rsidRPr="00AA014C">
        <w:rPr>
          <w:rFonts w:ascii="Tahoma" w:hAnsi="Tahoma" w:cs="Tahoma"/>
          <w:color w:val="000000" w:themeColor="text1"/>
        </w:rPr>
        <w:t xml:space="preserve"> the principles of fairness is a basic </w:t>
      </w:r>
      <w:r w:rsidR="00673176" w:rsidRPr="00AA014C">
        <w:rPr>
          <w:rFonts w:ascii="Tahoma" w:hAnsi="Tahoma" w:cs="Tahoma"/>
          <w:color w:val="000000" w:themeColor="text1"/>
        </w:rPr>
        <w:t>tene</w:t>
      </w:r>
      <w:r w:rsidR="004B133F" w:rsidRPr="00AA014C">
        <w:rPr>
          <w:rFonts w:ascii="Tahoma" w:hAnsi="Tahoma" w:cs="Tahoma"/>
          <w:color w:val="000000" w:themeColor="text1"/>
        </w:rPr>
        <w:t>t of administrative justice</w:t>
      </w:r>
      <w:r w:rsidR="00B568C2" w:rsidRPr="00AA014C">
        <w:rPr>
          <w:rFonts w:ascii="Tahoma" w:hAnsi="Tahoma" w:cs="Tahoma"/>
          <w:color w:val="000000" w:themeColor="text1"/>
        </w:rPr>
        <w:t xml:space="preserve">. </w:t>
      </w:r>
      <w:r w:rsidR="00963273" w:rsidRPr="00AA014C">
        <w:rPr>
          <w:rFonts w:ascii="Tahoma" w:hAnsi="Tahoma" w:cs="Tahoma"/>
          <w:color w:val="000000" w:themeColor="text1"/>
        </w:rPr>
        <w:t>A</w:t>
      </w:r>
      <w:r w:rsidR="00B568C2" w:rsidRPr="00AA014C">
        <w:rPr>
          <w:rFonts w:ascii="Tahoma" w:hAnsi="Tahoma" w:cs="Tahoma"/>
          <w:color w:val="000000" w:themeColor="text1"/>
        </w:rPr>
        <w:t xml:space="preserve"> request to comply with the rules of natural justice and fair hearing </w:t>
      </w:r>
      <w:r w:rsidR="00963273" w:rsidRPr="00AA014C">
        <w:rPr>
          <w:rFonts w:ascii="Tahoma" w:hAnsi="Tahoma" w:cs="Tahoma"/>
          <w:color w:val="000000" w:themeColor="text1"/>
        </w:rPr>
        <w:t>surely cannot be</w:t>
      </w:r>
      <w:r w:rsidR="00B568C2" w:rsidRPr="00AA014C">
        <w:rPr>
          <w:rFonts w:ascii="Tahoma" w:hAnsi="Tahoma" w:cs="Tahoma"/>
          <w:color w:val="000000" w:themeColor="text1"/>
        </w:rPr>
        <w:t xml:space="preserve"> cit</w:t>
      </w:r>
      <w:r w:rsidR="00963273" w:rsidRPr="00AA014C">
        <w:rPr>
          <w:rFonts w:ascii="Tahoma" w:hAnsi="Tahoma" w:cs="Tahoma"/>
          <w:color w:val="000000" w:themeColor="text1"/>
        </w:rPr>
        <w:t>ed as a basis for alleging</w:t>
      </w:r>
      <w:r w:rsidR="00B568C2" w:rsidRPr="00AA014C">
        <w:rPr>
          <w:rFonts w:ascii="Tahoma" w:hAnsi="Tahoma" w:cs="Tahoma"/>
          <w:color w:val="000000" w:themeColor="text1"/>
        </w:rPr>
        <w:t xml:space="preserve"> </w:t>
      </w:r>
      <w:r w:rsidRPr="00AA014C">
        <w:rPr>
          <w:rFonts w:ascii="Tahoma" w:hAnsi="Tahoma" w:cs="Tahoma"/>
          <w:color w:val="000000" w:themeColor="text1"/>
        </w:rPr>
        <w:t>interference consequent upon which you would resign</w:t>
      </w:r>
      <w:r w:rsidR="00B568C2" w:rsidRPr="00AA014C">
        <w:rPr>
          <w:rFonts w:ascii="Tahoma" w:hAnsi="Tahoma" w:cs="Tahoma"/>
          <w:color w:val="000000" w:themeColor="text1"/>
        </w:rPr>
        <w:t xml:space="preserve">. </w:t>
      </w:r>
    </w:p>
    <w:p w14:paraId="4AB40D69" w14:textId="77777777" w:rsidR="00963273" w:rsidRPr="00AA014C" w:rsidRDefault="00963273" w:rsidP="00963273">
      <w:pPr>
        <w:pStyle w:val="ListParagraph"/>
        <w:rPr>
          <w:rFonts w:ascii="Tahoma" w:hAnsi="Tahoma" w:cs="Tahoma"/>
          <w:color w:val="000000" w:themeColor="text1"/>
        </w:rPr>
      </w:pPr>
    </w:p>
    <w:p w14:paraId="4CF0BDF4" w14:textId="77777777" w:rsidR="00963273" w:rsidRPr="00AA014C" w:rsidRDefault="00963273" w:rsidP="00963273">
      <w:pPr>
        <w:pStyle w:val="ListParagraph"/>
        <w:rPr>
          <w:rFonts w:ascii="Tahoma" w:hAnsi="Tahoma" w:cs="Tahoma"/>
          <w:color w:val="000000" w:themeColor="text1"/>
        </w:rPr>
      </w:pPr>
    </w:p>
    <w:p w14:paraId="5C77B807" w14:textId="4E8F720F" w:rsidR="00E301EC" w:rsidRPr="00AA014C" w:rsidRDefault="007251EF" w:rsidP="00E301EC">
      <w:pPr>
        <w:pStyle w:val="ListParagraph"/>
        <w:numPr>
          <w:ilvl w:val="0"/>
          <w:numId w:val="1"/>
        </w:numPr>
        <w:rPr>
          <w:rFonts w:ascii="Tahoma" w:hAnsi="Tahoma" w:cs="Tahoma"/>
          <w:color w:val="000000" w:themeColor="text1"/>
        </w:rPr>
      </w:pPr>
      <w:r w:rsidRPr="00AA014C">
        <w:rPr>
          <w:rFonts w:ascii="Tahoma" w:hAnsi="Tahoma" w:cs="Tahoma"/>
          <w:color w:val="000000" w:themeColor="text1"/>
        </w:rPr>
        <w:t>In any event, it is pertinent to point out that</w:t>
      </w:r>
      <w:r w:rsidR="00B85C99" w:rsidRPr="00AA014C">
        <w:rPr>
          <w:rFonts w:ascii="Tahoma" w:hAnsi="Tahoma" w:cs="Tahoma"/>
          <w:color w:val="000000" w:themeColor="text1"/>
        </w:rPr>
        <w:t>,</w:t>
      </w:r>
      <w:r w:rsidRPr="00AA014C">
        <w:rPr>
          <w:rFonts w:ascii="Tahoma" w:hAnsi="Tahoma" w:cs="Tahoma"/>
          <w:color w:val="000000" w:themeColor="text1"/>
        </w:rPr>
        <w:t xml:space="preserve"> </w:t>
      </w:r>
      <w:r w:rsidR="00B85C99" w:rsidRPr="00AA014C">
        <w:rPr>
          <w:rFonts w:ascii="Tahoma" w:hAnsi="Tahoma" w:cs="Tahoma"/>
          <w:color w:val="000000" w:themeColor="text1"/>
        </w:rPr>
        <w:t xml:space="preserve">without compulsion, </w:t>
      </w:r>
      <w:r w:rsidRPr="00AA014C">
        <w:rPr>
          <w:rFonts w:ascii="Tahoma" w:hAnsi="Tahoma" w:cs="Tahoma"/>
          <w:color w:val="000000" w:themeColor="text1"/>
        </w:rPr>
        <w:t>you</w:t>
      </w:r>
      <w:r w:rsidR="003C13E8" w:rsidRPr="00AA014C">
        <w:rPr>
          <w:rFonts w:ascii="Tahoma" w:hAnsi="Tahoma" w:cs="Tahoma"/>
          <w:color w:val="000000" w:themeColor="text1"/>
        </w:rPr>
        <w:t xml:space="preserve"> </w:t>
      </w:r>
      <w:r w:rsidRPr="00AA014C">
        <w:rPr>
          <w:rFonts w:ascii="Tahoma" w:hAnsi="Tahoma" w:cs="Tahoma"/>
          <w:color w:val="000000" w:themeColor="text1"/>
        </w:rPr>
        <w:t xml:space="preserve">agreed to the </w:t>
      </w:r>
      <w:r w:rsidR="002A4C1A" w:rsidRPr="00AA014C">
        <w:rPr>
          <w:rFonts w:ascii="Tahoma" w:hAnsi="Tahoma" w:cs="Tahoma"/>
          <w:color w:val="000000" w:themeColor="text1"/>
        </w:rPr>
        <w:t xml:space="preserve">President’s </w:t>
      </w:r>
      <w:r w:rsidRPr="00AA014C">
        <w:rPr>
          <w:rFonts w:ascii="Tahoma" w:hAnsi="Tahoma" w:cs="Tahoma"/>
          <w:color w:val="000000" w:themeColor="text1"/>
        </w:rPr>
        <w:t xml:space="preserve">request to offer the public officers affected by your work an opportunity to </w:t>
      </w:r>
      <w:r w:rsidRPr="00AA014C">
        <w:rPr>
          <w:rFonts w:ascii="Tahoma" w:hAnsi="Tahoma" w:cs="Tahoma"/>
          <w:color w:val="000000" w:themeColor="text1"/>
        </w:rPr>
        <w:lastRenderedPageBreak/>
        <w:t>comment on what you now</w:t>
      </w:r>
      <w:r w:rsidR="00F971C7" w:rsidRPr="00AA014C">
        <w:rPr>
          <w:rFonts w:ascii="Tahoma" w:hAnsi="Tahoma" w:cs="Tahoma"/>
          <w:color w:val="000000" w:themeColor="text1"/>
        </w:rPr>
        <w:t xml:space="preserve"> </w:t>
      </w:r>
      <w:r w:rsidR="00B85C99" w:rsidRPr="00AA014C">
        <w:rPr>
          <w:rFonts w:ascii="Tahoma" w:hAnsi="Tahoma" w:cs="Tahoma"/>
          <w:color w:val="000000" w:themeColor="text1"/>
        </w:rPr>
        <w:t>strangely</w:t>
      </w:r>
      <w:r w:rsidRPr="00AA014C">
        <w:rPr>
          <w:rFonts w:ascii="Tahoma" w:hAnsi="Tahoma" w:cs="Tahoma"/>
          <w:color w:val="000000" w:themeColor="text1"/>
        </w:rPr>
        <w:t xml:space="preserve"> characterise </w:t>
      </w:r>
      <w:r w:rsidR="00E301EC" w:rsidRPr="00AA014C">
        <w:rPr>
          <w:rFonts w:ascii="Tahoma" w:hAnsi="Tahoma" w:cs="Tahoma"/>
          <w:color w:val="000000" w:themeColor="text1"/>
        </w:rPr>
        <w:t>in you</w:t>
      </w:r>
      <w:r w:rsidR="00DA1B02" w:rsidRPr="00AA014C">
        <w:rPr>
          <w:rFonts w:ascii="Tahoma" w:hAnsi="Tahoma" w:cs="Tahoma"/>
          <w:color w:val="000000" w:themeColor="text1"/>
        </w:rPr>
        <w:t>r</w:t>
      </w:r>
      <w:r w:rsidR="00E301EC" w:rsidRPr="00AA014C">
        <w:rPr>
          <w:rFonts w:ascii="Tahoma" w:hAnsi="Tahoma" w:cs="Tahoma"/>
          <w:color w:val="000000" w:themeColor="text1"/>
        </w:rPr>
        <w:t xml:space="preserve"> </w:t>
      </w:r>
      <w:r w:rsidR="00DA1B02" w:rsidRPr="00AA014C">
        <w:rPr>
          <w:rFonts w:ascii="Tahoma" w:hAnsi="Tahoma" w:cs="Tahoma"/>
          <w:color w:val="000000" w:themeColor="text1"/>
        </w:rPr>
        <w:t>L</w:t>
      </w:r>
      <w:r w:rsidR="00E301EC" w:rsidRPr="00AA014C">
        <w:rPr>
          <w:rFonts w:ascii="Tahoma" w:hAnsi="Tahoma" w:cs="Tahoma"/>
          <w:color w:val="000000" w:themeColor="text1"/>
        </w:rPr>
        <w:t xml:space="preserve">etter </w:t>
      </w:r>
      <w:r w:rsidRPr="00AA014C">
        <w:rPr>
          <w:rFonts w:ascii="Tahoma" w:hAnsi="Tahoma" w:cs="Tahoma"/>
          <w:color w:val="000000" w:themeColor="text1"/>
        </w:rPr>
        <w:t xml:space="preserve">as </w:t>
      </w:r>
      <w:r w:rsidR="00F971C7" w:rsidRPr="00AA014C">
        <w:rPr>
          <w:rFonts w:ascii="Tahoma" w:hAnsi="Tahoma" w:cs="Tahoma"/>
          <w:color w:val="000000" w:themeColor="text1"/>
        </w:rPr>
        <w:t xml:space="preserve">“serious corruption and corruption-related offences”. It was </w:t>
      </w:r>
      <w:r w:rsidR="003C36C2" w:rsidRPr="00AA014C">
        <w:rPr>
          <w:rFonts w:ascii="Tahoma" w:hAnsi="Tahoma" w:cs="Tahoma"/>
          <w:color w:val="000000" w:themeColor="text1"/>
        </w:rPr>
        <w:t>pursuant to the clea</w:t>
      </w:r>
      <w:r w:rsidR="00D16B5B" w:rsidRPr="00AA014C">
        <w:rPr>
          <w:rFonts w:ascii="Tahoma" w:hAnsi="Tahoma" w:cs="Tahoma"/>
          <w:color w:val="000000" w:themeColor="text1"/>
        </w:rPr>
        <w:t>r concession</w:t>
      </w:r>
      <w:r w:rsidR="00762651" w:rsidRPr="00AA014C">
        <w:rPr>
          <w:rFonts w:ascii="Tahoma" w:hAnsi="Tahoma" w:cs="Tahoma"/>
          <w:color w:val="000000" w:themeColor="text1"/>
        </w:rPr>
        <w:t xml:space="preserve"> on the need to give the public officers</w:t>
      </w:r>
      <w:r w:rsidR="00B85C99" w:rsidRPr="00AA014C">
        <w:rPr>
          <w:rFonts w:ascii="Tahoma" w:hAnsi="Tahoma" w:cs="Tahoma"/>
          <w:color w:val="000000" w:themeColor="text1"/>
        </w:rPr>
        <w:t>,</w:t>
      </w:r>
      <w:r w:rsidR="00762651" w:rsidRPr="00AA014C">
        <w:rPr>
          <w:rFonts w:ascii="Tahoma" w:hAnsi="Tahoma" w:cs="Tahoma"/>
          <w:color w:val="000000" w:themeColor="text1"/>
        </w:rPr>
        <w:t xml:space="preserve"> whose conduct had been impugned by your report, </w:t>
      </w:r>
      <w:r w:rsidR="00DA1B02" w:rsidRPr="00AA014C">
        <w:rPr>
          <w:rFonts w:ascii="Tahoma" w:hAnsi="Tahoma" w:cs="Tahoma"/>
          <w:color w:val="000000" w:themeColor="text1"/>
        </w:rPr>
        <w:t xml:space="preserve">an opportunity to be heard on the matter </w:t>
      </w:r>
      <w:r w:rsidR="00762651" w:rsidRPr="00AA014C">
        <w:rPr>
          <w:rFonts w:ascii="Tahoma" w:hAnsi="Tahoma" w:cs="Tahoma"/>
          <w:color w:val="000000" w:themeColor="text1"/>
        </w:rPr>
        <w:t>that the President requested comments from the Ministry of Finance. T</w:t>
      </w:r>
      <w:r w:rsidR="002D65ED" w:rsidRPr="00AA014C">
        <w:rPr>
          <w:rFonts w:ascii="Tahoma" w:hAnsi="Tahoma" w:cs="Tahoma"/>
          <w:color w:val="000000" w:themeColor="text1"/>
        </w:rPr>
        <w:t xml:space="preserve">he assertion by you that </w:t>
      </w:r>
      <w:r w:rsidR="00D16B5B" w:rsidRPr="00AA014C">
        <w:rPr>
          <w:rFonts w:ascii="Tahoma" w:hAnsi="Tahoma" w:cs="Tahoma"/>
          <w:color w:val="000000" w:themeColor="text1"/>
        </w:rPr>
        <w:t xml:space="preserve">you </w:t>
      </w:r>
      <w:r w:rsidR="002D65ED" w:rsidRPr="00AA014C">
        <w:rPr>
          <w:rFonts w:ascii="Tahoma" w:hAnsi="Tahoma" w:cs="Tahoma"/>
          <w:color w:val="000000" w:themeColor="text1"/>
        </w:rPr>
        <w:t xml:space="preserve">“reluctantly agreed” is </w:t>
      </w:r>
      <w:r w:rsidR="00B85C99" w:rsidRPr="00AA014C">
        <w:rPr>
          <w:rFonts w:ascii="Tahoma" w:hAnsi="Tahoma" w:cs="Tahoma"/>
          <w:color w:val="000000" w:themeColor="text1"/>
        </w:rPr>
        <w:t>neither borne out of facts nor what actually transpired</w:t>
      </w:r>
      <w:r w:rsidR="002D65ED" w:rsidRPr="00AA014C">
        <w:rPr>
          <w:rFonts w:ascii="Tahoma" w:hAnsi="Tahoma" w:cs="Tahoma"/>
          <w:color w:val="000000" w:themeColor="text1"/>
        </w:rPr>
        <w:t xml:space="preserve"> </w:t>
      </w:r>
      <w:r w:rsidR="0029303C" w:rsidRPr="00AA014C">
        <w:rPr>
          <w:rFonts w:ascii="Tahoma" w:hAnsi="Tahoma" w:cs="Tahoma"/>
          <w:color w:val="000000" w:themeColor="text1"/>
        </w:rPr>
        <w:t xml:space="preserve">at the meeting </w:t>
      </w:r>
      <w:r w:rsidR="002D65ED" w:rsidRPr="00AA014C">
        <w:rPr>
          <w:rFonts w:ascii="Tahoma" w:hAnsi="Tahoma" w:cs="Tahoma"/>
          <w:color w:val="000000" w:themeColor="text1"/>
        </w:rPr>
        <w:t>between you and the Pre</w:t>
      </w:r>
      <w:r w:rsidR="0029303C" w:rsidRPr="00AA014C">
        <w:rPr>
          <w:rFonts w:ascii="Tahoma" w:hAnsi="Tahoma" w:cs="Tahoma"/>
          <w:color w:val="000000" w:themeColor="text1"/>
        </w:rPr>
        <w:t>sident on 2</w:t>
      </w:r>
      <w:r w:rsidR="005C1693" w:rsidRPr="00AA014C">
        <w:rPr>
          <w:rFonts w:ascii="Tahoma" w:hAnsi="Tahoma" w:cs="Tahoma"/>
          <w:color w:val="000000" w:themeColor="text1"/>
        </w:rPr>
        <w:t>1</w:t>
      </w:r>
      <w:r w:rsidR="0029303C" w:rsidRPr="00AA014C">
        <w:rPr>
          <w:rFonts w:ascii="Tahoma" w:hAnsi="Tahoma" w:cs="Tahoma"/>
          <w:color w:val="000000" w:themeColor="text1"/>
        </w:rPr>
        <w:t xml:space="preserve"> October, 2020. </w:t>
      </w:r>
    </w:p>
    <w:p w14:paraId="39386AF4" w14:textId="77777777" w:rsidR="00E301EC" w:rsidRPr="00AA014C" w:rsidRDefault="00E301EC" w:rsidP="00E301EC">
      <w:pPr>
        <w:spacing w:after="0" w:line="240" w:lineRule="auto"/>
        <w:rPr>
          <w:rFonts w:ascii="Tahoma" w:hAnsi="Tahoma" w:cs="Tahoma"/>
          <w:color w:val="000000" w:themeColor="text1"/>
        </w:rPr>
      </w:pPr>
    </w:p>
    <w:p w14:paraId="0C248E36" w14:textId="20B24C00" w:rsidR="003B32D5" w:rsidRPr="00AA014C" w:rsidRDefault="008E7BC8" w:rsidP="00E301EC">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At the meeting of </w:t>
      </w:r>
      <w:r w:rsidR="005C1693" w:rsidRPr="00AA014C">
        <w:rPr>
          <w:rFonts w:ascii="Tahoma" w:hAnsi="Tahoma" w:cs="Tahoma"/>
          <w:color w:val="000000" w:themeColor="text1"/>
        </w:rPr>
        <w:t>1</w:t>
      </w:r>
      <w:r w:rsidR="00E301EC" w:rsidRPr="00AA014C">
        <w:rPr>
          <w:rFonts w:ascii="Tahoma" w:hAnsi="Tahoma" w:cs="Tahoma"/>
          <w:color w:val="000000" w:themeColor="text1"/>
        </w:rPr>
        <w:t xml:space="preserve"> </w:t>
      </w:r>
      <w:r w:rsidRPr="00AA014C">
        <w:rPr>
          <w:rFonts w:ascii="Tahoma" w:hAnsi="Tahoma" w:cs="Tahoma"/>
          <w:color w:val="000000" w:themeColor="text1"/>
        </w:rPr>
        <w:t xml:space="preserve">November, 2020, the President duly delivered to you the response of the Ministry of Finance to the allegations contained in the “Agyapa Report”. </w:t>
      </w:r>
      <w:r w:rsidR="000F4A1D" w:rsidRPr="00AA014C">
        <w:rPr>
          <w:rFonts w:ascii="Tahoma" w:hAnsi="Tahoma" w:cs="Tahoma"/>
          <w:color w:val="000000" w:themeColor="text1"/>
        </w:rPr>
        <w:t xml:space="preserve">In a </w:t>
      </w:r>
      <w:r w:rsidR="00775EAF" w:rsidRPr="00AA014C">
        <w:rPr>
          <w:rFonts w:ascii="Tahoma" w:hAnsi="Tahoma" w:cs="Tahoma"/>
          <w:color w:val="000000" w:themeColor="text1"/>
        </w:rPr>
        <w:t xml:space="preserve">rather </w:t>
      </w:r>
      <w:r w:rsidR="000F4A1D" w:rsidRPr="00AA014C">
        <w:rPr>
          <w:rFonts w:ascii="Tahoma" w:hAnsi="Tahoma" w:cs="Tahoma"/>
          <w:color w:val="000000" w:themeColor="text1"/>
        </w:rPr>
        <w:t xml:space="preserve">dramatic turnaround, </w:t>
      </w:r>
      <w:r w:rsidR="00775EAF" w:rsidRPr="00AA014C">
        <w:rPr>
          <w:rFonts w:ascii="Tahoma" w:hAnsi="Tahoma" w:cs="Tahoma"/>
          <w:color w:val="000000" w:themeColor="text1"/>
        </w:rPr>
        <w:t>you</w:t>
      </w:r>
      <w:r w:rsidRPr="00AA014C">
        <w:rPr>
          <w:rFonts w:ascii="Tahoma" w:hAnsi="Tahoma" w:cs="Tahoma"/>
          <w:color w:val="000000" w:themeColor="text1"/>
        </w:rPr>
        <w:t xml:space="preserve"> refus</w:t>
      </w:r>
      <w:r w:rsidR="00775EAF" w:rsidRPr="00AA014C">
        <w:rPr>
          <w:rFonts w:ascii="Tahoma" w:hAnsi="Tahoma" w:cs="Tahoma"/>
          <w:color w:val="000000" w:themeColor="text1"/>
        </w:rPr>
        <w:t xml:space="preserve">ed to accept the comments of the </w:t>
      </w:r>
      <w:r w:rsidR="001D5EC8" w:rsidRPr="00AA014C">
        <w:rPr>
          <w:rFonts w:ascii="Tahoma" w:hAnsi="Tahoma" w:cs="Tahoma"/>
          <w:color w:val="000000" w:themeColor="text1"/>
        </w:rPr>
        <w:t xml:space="preserve">Ministry of Finance. This was most </w:t>
      </w:r>
      <w:r w:rsidR="002A4C1A" w:rsidRPr="00AA014C">
        <w:rPr>
          <w:rFonts w:ascii="Tahoma" w:hAnsi="Tahoma" w:cs="Tahoma"/>
          <w:color w:val="000000" w:themeColor="text1"/>
        </w:rPr>
        <w:t>disturbing</w:t>
      </w:r>
      <w:r w:rsidR="001D5EC8" w:rsidRPr="00AA014C">
        <w:rPr>
          <w:rFonts w:ascii="Tahoma" w:hAnsi="Tahoma" w:cs="Tahoma"/>
          <w:color w:val="000000" w:themeColor="text1"/>
        </w:rPr>
        <w:t xml:space="preserve">, especially in light of your statement at paragraph 33 of your letter to the President dated 16 October, 2020, that </w:t>
      </w:r>
      <w:r w:rsidR="003B32D5" w:rsidRPr="00AA014C">
        <w:rPr>
          <w:rFonts w:ascii="Tahoma" w:hAnsi="Tahoma" w:cs="Tahoma"/>
          <w:color w:val="000000" w:themeColor="text1"/>
        </w:rPr>
        <w:t>your report “</w:t>
      </w:r>
      <w:r w:rsidR="003B32D5" w:rsidRPr="00AA014C">
        <w:rPr>
          <w:rFonts w:ascii="Tahoma" w:hAnsi="Tahoma" w:cs="Tahoma"/>
          <w:i/>
          <w:iCs/>
          <w:color w:val="000000" w:themeColor="text1"/>
        </w:rPr>
        <w:t>was in the nature of a compliance audit or an Inspector-General’s report which needs to be taken seriously …</w:t>
      </w:r>
      <w:r w:rsidR="003B32D5" w:rsidRPr="00AA014C">
        <w:rPr>
          <w:rFonts w:ascii="Tahoma" w:hAnsi="Tahoma" w:cs="Tahoma"/>
          <w:color w:val="000000" w:themeColor="text1"/>
        </w:rPr>
        <w:t>”</w:t>
      </w:r>
      <w:r w:rsidR="00E301EC" w:rsidRPr="00AA014C">
        <w:rPr>
          <w:rFonts w:ascii="Tahoma" w:hAnsi="Tahoma" w:cs="Tahoma"/>
          <w:color w:val="000000" w:themeColor="text1"/>
        </w:rPr>
        <w:t xml:space="preserve">. </w:t>
      </w:r>
      <w:r w:rsidR="0091744E" w:rsidRPr="00AA014C">
        <w:rPr>
          <w:rFonts w:ascii="Tahoma" w:hAnsi="Tahoma" w:cs="Tahoma"/>
          <w:color w:val="000000" w:themeColor="text1"/>
        </w:rPr>
        <w:t>It</w:t>
      </w:r>
      <w:r w:rsidR="003B32D5" w:rsidRPr="00AA014C">
        <w:rPr>
          <w:rFonts w:ascii="Tahoma" w:hAnsi="Tahoma" w:cs="Tahoma"/>
          <w:color w:val="000000" w:themeColor="text1"/>
        </w:rPr>
        <w:t xml:space="preserve"> is baffl</w:t>
      </w:r>
      <w:r w:rsidR="0091744E" w:rsidRPr="00AA014C">
        <w:rPr>
          <w:rFonts w:ascii="Tahoma" w:hAnsi="Tahoma" w:cs="Tahoma"/>
          <w:color w:val="000000" w:themeColor="text1"/>
        </w:rPr>
        <w:t>ing</w:t>
      </w:r>
      <w:r w:rsidR="003B32D5" w:rsidRPr="00AA014C">
        <w:rPr>
          <w:rFonts w:ascii="Tahoma" w:hAnsi="Tahoma" w:cs="Tahoma"/>
          <w:color w:val="000000" w:themeColor="text1"/>
        </w:rPr>
        <w:t xml:space="preserve"> </w:t>
      </w:r>
      <w:r w:rsidR="0091744E" w:rsidRPr="00AA014C">
        <w:rPr>
          <w:rFonts w:ascii="Tahoma" w:hAnsi="Tahoma" w:cs="Tahoma"/>
          <w:color w:val="000000" w:themeColor="text1"/>
        </w:rPr>
        <w:t>that</w:t>
      </w:r>
      <w:r w:rsidR="003B32D5" w:rsidRPr="00AA014C">
        <w:rPr>
          <w:rFonts w:ascii="Tahoma" w:hAnsi="Tahoma" w:cs="Tahoma"/>
          <w:color w:val="000000" w:themeColor="text1"/>
        </w:rPr>
        <w:t xml:space="preserve"> you</w:t>
      </w:r>
      <w:r w:rsidR="007757E1" w:rsidRPr="00AA014C">
        <w:rPr>
          <w:rFonts w:ascii="Tahoma" w:hAnsi="Tahoma" w:cs="Tahoma"/>
          <w:color w:val="000000" w:themeColor="text1"/>
        </w:rPr>
        <w:t xml:space="preserve"> would </w:t>
      </w:r>
      <w:r w:rsidR="000B2FF1" w:rsidRPr="00AA014C">
        <w:rPr>
          <w:rFonts w:ascii="Tahoma" w:hAnsi="Tahoma" w:cs="Tahoma"/>
          <w:color w:val="000000" w:themeColor="text1"/>
        </w:rPr>
        <w:t xml:space="preserve">purport to </w:t>
      </w:r>
      <w:r w:rsidR="007757E1" w:rsidRPr="00AA014C">
        <w:rPr>
          <w:rFonts w:ascii="Tahoma" w:hAnsi="Tahoma" w:cs="Tahoma"/>
          <w:color w:val="000000" w:themeColor="text1"/>
        </w:rPr>
        <w:t>prepare a “</w:t>
      </w:r>
      <w:r w:rsidR="007757E1" w:rsidRPr="00AA014C">
        <w:rPr>
          <w:rFonts w:ascii="Tahoma" w:hAnsi="Tahoma" w:cs="Tahoma"/>
          <w:i/>
          <w:iCs/>
          <w:color w:val="000000" w:themeColor="text1"/>
        </w:rPr>
        <w:t>compliance audit</w:t>
      </w:r>
      <w:r w:rsidR="007757E1" w:rsidRPr="00AA014C">
        <w:rPr>
          <w:rFonts w:ascii="Tahoma" w:hAnsi="Tahoma" w:cs="Tahoma"/>
          <w:color w:val="000000" w:themeColor="text1"/>
        </w:rPr>
        <w:t xml:space="preserve">” and yet deny the </w:t>
      </w:r>
      <w:r w:rsidR="005C1693" w:rsidRPr="00AA014C">
        <w:rPr>
          <w:rFonts w:ascii="Tahoma" w:hAnsi="Tahoma" w:cs="Tahoma"/>
          <w:color w:val="000000" w:themeColor="text1"/>
        </w:rPr>
        <w:t xml:space="preserve">subjects of the </w:t>
      </w:r>
      <w:r w:rsidR="007757E1" w:rsidRPr="00AA014C">
        <w:rPr>
          <w:rFonts w:ascii="Tahoma" w:hAnsi="Tahoma" w:cs="Tahoma"/>
          <w:color w:val="000000" w:themeColor="text1"/>
        </w:rPr>
        <w:t xml:space="preserve">audit a hearing. </w:t>
      </w:r>
      <w:r w:rsidR="005C1693" w:rsidRPr="00AA014C">
        <w:rPr>
          <w:rFonts w:ascii="Tahoma" w:hAnsi="Tahoma" w:cs="Tahoma"/>
          <w:color w:val="000000" w:themeColor="text1"/>
        </w:rPr>
        <w:t>It is also noteworthy that on 2 November</w:t>
      </w:r>
      <w:r w:rsidR="00A73AF9">
        <w:rPr>
          <w:rFonts w:ascii="Tahoma" w:hAnsi="Tahoma" w:cs="Tahoma"/>
          <w:color w:val="000000" w:themeColor="text1"/>
        </w:rPr>
        <w:t>, 2020</w:t>
      </w:r>
      <w:r w:rsidR="005C1693" w:rsidRPr="00AA014C">
        <w:rPr>
          <w:rFonts w:ascii="Tahoma" w:hAnsi="Tahoma" w:cs="Tahoma"/>
          <w:color w:val="000000" w:themeColor="text1"/>
        </w:rPr>
        <w:t>, you released the actual 64-page “Agyapa Report” which the President had hitherto no knowledge of, to the public.</w:t>
      </w:r>
      <w:r w:rsidR="00E301EC" w:rsidRPr="00AA014C">
        <w:rPr>
          <w:rFonts w:ascii="Tahoma" w:hAnsi="Tahoma" w:cs="Tahoma"/>
          <w:color w:val="000000" w:themeColor="text1"/>
        </w:rPr>
        <w:t xml:space="preserve"> It is extremely important to emphasise that the subject of your discussion with the President on 1 November, 2020, was the delivery to you of comments on your report by the Ministry of Finance. At no point did the President ask you to sh</w:t>
      </w:r>
      <w:r w:rsidR="002A4C1A" w:rsidRPr="00AA014C">
        <w:rPr>
          <w:rFonts w:ascii="Tahoma" w:hAnsi="Tahoma" w:cs="Tahoma"/>
          <w:color w:val="000000" w:themeColor="text1"/>
        </w:rPr>
        <w:t>elve</w:t>
      </w:r>
      <w:r w:rsidR="00E301EC" w:rsidRPr="00AA014C">
        <w:rPr>
          <w:rFonts w:ascii="Tahoma" w:hAnsi="Tahoma" w:cs="Tahoma"/>
          <w:color w:val="000000" w:themeColor="text1"/>
        </w:rPr>
        <w:t xml:space="preserve"> the report so he could “handle the matter”. It is difficult to see in what way and in what context the President would seek to “handle the matter” </w:t>
      </w:r>
      <w:r w:rsidR="00DA1B02" w:rsidRPr="00AA014C">
        <w:rPr>
          <w:rFonts w:ascii="Tahoma" w:hAnsi="Tahoma" w:cs="Tahoma"/>
          <w:color w:val="000000" w:themeColor="text1"/>
        </w:rPr>
        <w:t>when the matter was already public knowledge and had led to the Ministry of Finance suspending acti</w:t>
      </w:r>
      <w:r w:rsidR="00960EBA">
        <w:rPr>
          <w:rFonts w:ascii="Tahoma" w:hAnsi="Tahoma" w:cs="Tahoma"/>
          <w:color w:val="000000" w:themeColor="text1"/>
        </w:rPr>
        <w:t>o</w:t>
      </w:r>
      <w:r w:rsidR="00DA1B02" w:rsidRPr="00AA014C">
        <w:rPr>
          <w:rFonts w:ascii="Tahoma" w:hAnsi="Tahoma" w:cs="Tahoma"/>
          <w:color w:val="000000" w:themeColor="text1"/>
        </w:rPr>
        <w:t xml:space="preserve">n on the Agyapa transaction in anticipation of your report. </w:t>
      </w:r>
      <w:r w:rsidR="002A4C1A" w:rsidRPr="00AA014C">
        <w:rPr>
          <w:rFonts w:ascii="Tahoma" w:hAnsi="Tahoma" w:cs="Tahoma"/>
          <w:color w:val="000000" w:themeColor="text1"/>
        </w:rPr>
        <w:t>You are clearly aware that the President had accepted the observations you had made in the Agyapa Report and had acted on it by issuing directives to officials of the Ministry of Finance and the Attorney-General’s Department. This cannot be the conduct of a person seeking to hamstring your efforts or to avoid the  contents of the Report.</w:t>
      </w:r>
    </w:p>
    <w:p w14:paraId="0EC2FC84" w14:textId="77777777" w:rsidR="007757E1" w:rsidRPr="00AA014C" w:rsidRDefault="007757E1" w:rsidP="003B32D5">
      <w:pPr>
        <w:pStyle w:val="ListParagraph"/>
        <w:rPr>
          <w:rFonts w:ascii="Tahoma" w:hAnsi="Tahoma" w:cs="Tahoma"/>
          <w:color w:val="000000" w:themeColor="text1"/>
        </w:rPr>
      </w:pPr>
    </w:p>
    <w:p w14:paraId="1F07AA0E" w14:textId="29CE0B48" w:rsidR="00A44C58" w:rsidRPr="00AA014C" w:rsidRDefault="00477A52" w:rsidP="00A44C58">
      <w:pPr>
        <w:pStyle w:val="ListParagraph"/>
        <w:numPr>
          <w:ilvl w:val="0"/>
          <w:numId w:val="1"/>
        </w:numPr>
        <w:rPr>
          <w:rFonts w:ascii="Tahoma" w:hAnsi="Tahoma" w:cs="Tahoma"/>
          <w:color w:val="000000" w:themeColor="text1"/>
        </w:rPr>
      </w:pPr>
      <w:r w:rsidRPr="00AA014C">
        <w:rPr>
          <w:rFonts w:ascii="Tahoma" w:hAnsi="Tahoma" w:cs="Tahoma"/>
          <w:color w:val="000000" w:themeColor="text1"/>
        </w:rPr>
        <w:t>It is also important to recall</w:t>
      </w:r>
      <w:r w:rsidR="00A24A84" w:rsidRPr="00AA014C">
        <w:rPr>
          <w:rFonts w:ascii="Tahoma" w:hAnsi="Tahoma" w:cs="Tahoma"/>
          <w:color w:val="000000" w:themeColor="text1"/>
        </w:rPr>
        <w:t xml:space="preserve"> that even though your denial of offic</w:t>
      </w:r>
      <w:r w:rsidRPr="00AA014C">
        <w:rPr>
          <w:rFonts w:ascii="Tahoma" w:hAnsi="Tahoma" w:cs="Tahoma"/>
          <w:color w:val="000000" w:themeColor="text1"/>
        </w:rPr>
        <w:t>ial</w:t>
      </w:r>
      <w:r w:rsidR="00A24A84" w:rsidRPr="00AA014C">
        <w:rPr>
          <w:rFonts w:ascii="Tahoma" w:hAnsi="Tahoma" w:cs="Tahoma"/>
          <w:color w:val="000000" w:themeColor="text1"/>
        </w:rPr>
        <w:t xml:space="preserve">s of the Ministry of Finance </w:t>
      </w:r>
      <w:r w:rsidR="000D27F5" w:rsidRPr="00AA014C">
        <w:rPr>
          <w:rFonts w:ascii="Tahoma" w:hAnsi="Tahoma" w:cs="Tahoma"/>
          <w:color w:val="000000" w:themeColor="text1"/>
        </w:rPr>
        <w:t xml:space="preserve">an opportunity to be heard on your report was unreasonable, </w:t>
      </w:r>
      <w:r w:rsidR="000B2FF1" w:rsidRPr="00AA014C">
        <w:rPr>
          <w:rFonts w:ascii="Tahoma" w:hAnsi="Tahoma" w:cs="Tahoma"/>
          <w:color w:val="000000" w:themeColor="text1"/>
        </w:rPr>
        <w:t>t</w:t>
      </w:r>
      <w:r w:rsidR="000D27F5" w:rsidRPr="00AA014C">
        <w:rPr>
          <w:rFonts w:ascii="Tahoma" w:hAnsi="Tahoma" w:cs="Tahoma"/>
          <w:color w:val="000000" w:themeColor="text1"/>
        </w:rPr>
        <w:t>he</w:t>
      </w:r>
      <w:r w:rsidR="000B2FF1" w:rsidRPr="00AA014C">
        <w:rPr>
          <w:rFonts w:ascii="Tahoma" w:hAnsi="Tahoma" w:cs="Tahoma"/>
          <w:color w:val="000000" w:themeColor="text1"/>
        </w:rPr>
        <w:t xml:space="preserve"> President</w:t>
      </w:r>
      <w:r w:rsidR="000D27F5" w:rsidRPr="00AA014C">
        <w:rPr>
          <w:rFonts w:ascii="Tahoma" w:hAnsi="Tahoma" w:cs="Tahoma"/>
          <w:color w:val="000000" w:themeColor="text1"/>
        </w:rPr>
        <w:t xml:space="preserve"> did not resist your refusal to accept the comments. </w:t>
      </w:r>
      <w:r w:rsidR="00ED7195" w:rsidRPr="00AA014C">
        <w:rPr>
          <w:rFonts w:ascii="Tahoma" w:hAnsi="Tahoma" w:cs="Tahoma"/>
          <w:color w:val="000000" w:themeColor="text1"/>
        </w:rPr>
        <w:t xml:space="preserve">Furthermore, a copy of the Agyapa report as well as a report of what had transpired between yourself and the President found its way to the public domain. </w:t>
      </w:r>
      <w:r w:rsidR="00A44C58" w:rsidRPr="00AA014C">
        <w:rPr>
          <w:rFonts w:ascii="Tahoma" w:hAnsi="Tahoma" w:cs="Tahoma"/>
          <w:color w:val="000000" w:themeColor="text1"/>
        </w:rPr>
        <w:t xml:space="preserve">As an expression of the President’s commitment to the success of your Office, there was no complaint from the Presidency. </w:t>
      </w:r>
    </w:p>
    <w:p w14:paraId="0413A6FE" w14:textId="77777777" w:rsidR="00A44C58" w:rsidRPr="00AA014C" w:rsidRDefault="00A44C58" w:rsidP="00A44C58">
      <w:pPr>
        <w:pStyle w:val="ListParagraph"/>
        <w:rPr>
          <w:rFonts w:ascii="Tahoma" w:hAnsi="Tahoma" w:cs="Tahoma"/>
          <w:color w:val="000000" w:themeColor="text1"/>
        </w:rPr>
      </w:pPr>
    </w:p>
    <w:p w14:paraId="5D79F00E" w14:textId="49E96855" w:rsidR="00A44C58" w:rsidRPr="00AA014C" w:rsidRDefault="00A44C58" w:rsidP="00A44C58">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It </w:t>
      </w:r>
      <w:r w:rsidR="005D7531" w:rsidRPr="00AA014C">
        <w:rPr>
          <w:rFonts w:ascii="Tahoma" w:hAnsi="Tahoma" w:cs="Tahoma"/>
          <w:color w:val="000000" w:themeColor="text1"/>
        </w:rPr>
        <w:t>must be emphasised</w:t>
      </w:r>
      <w:r w:rsidRPr="00AA014C">
        <w:rPr>
          <w:rFonts w:ascii="Tahoma" w:hAnsi="Tahoma" w:cs="Tahoma"/>
          <w:color w:val="000000" w:themeColor="text1"/>
        </w:rPr>
        <w:t xml:space="preserve"> that other than in respect of the Agyapa Report, you have never made any claim of interference in your work by the President. Indeed, even when you erroneously and without moral or legal basis decided to confer immunity from investigation and prosecution on the presidential candidate of the National Democratic Congress, His Excellency John Dramani Mahama, in connection with the infamous </w:t>
      </w:r>
      <w:r w:rsidR="00DA1B02" w:rsidRPr="00AA014C">
        <w:rPr>
          <w:rFonts w:ascii="Tahoma" w:hAnsi="Tahoma" w:cs="Tahoma"/>
          <w:color w:val="000000" w:themeColor="text1"/>
        </w:rPr>
        <w:t>f</w:t>
      </w:r>
      <w:r w:rsidR="005D7531" w:rsidRPr="00AA014C">
        <w:rPr>
          <w:rFonts w:ascii="Tahoma" w:hAnsi="Tahoma" w:cs="Tahoma"/>
          <w:color w:val="000000" w:themeColor="text1"/>
        </w:rPr>
        <w:t>ive million Euro</w:t>
      </w:r>
      <w:r w:rsidRPr="00AA014C">
        <w:rPr>
          <w:rFonts w:ascii="Tahoma" w:hAnsi="Tahoma" w:cs="Tahoma"/>
          <w:color w:val="000000" w:themeColor="text1"/>
        </w:rPr>
        <w:t xml:space="preserve"> Airbus </w:t>
      </w:r>
      <w:r w:rsidR="005D7531" w:rsidRPr="00AA014C">
        <w:rPr>
          <w:rFonts w:ascii="Tahoma" w:hAnsi="Tahoma" w:cs="Tahoma"/>
          <w:color w:val="000000" w:themeColor="text1"/>
        </w:rPr>
        <w:t>bribery affair</w:t>
      </w:r>
      <w:r w:rsidRPr="00AA014C">
        <w:rPr>
          <w:rFonts w:ascii="Tahoma" w:hAnsi="Tahoma" w:cs="Tahoma"/>
          <w:color w:val="000000" w:themeColor="text1"/>
        </w:rPr>
        <w:t xml:space="preserve">, by refusing to investigate him on the clearly untenable grounds of his being a candidate for President, neither the President nor any member of the Executive challenged that strange exercise of your discretion. Surely this was in furtherance of the protection of the independence of your office. </w:t>
      </w:r>
      <w:r w:rsidR="00D12144" w:rsidRPr="00AA014C">
        <w:rPr>
          <w:rFonts w:ascii="Tahoma" w:hAnsi="Tahoma" w:cs="Tahoma"/>
          <w:color w:val="000000" w:themeColor="text1"/>
        </w:rPr>
        <w:t>It is s</w:t>
      </w:r>
      <w:r w:rsidRPr="00AA014C">
        <w:rPr>
          <w:rFonts w:ascii="Tahoma" w:hAnsi="Tahoma" w:cs="Tahoma"/>
          <w:color w:val="000000" w:themeColor="text1"/>
        </w:rPr>
        <w:t>trange</w:t>
      </w:r>
      <w:r w:rsidR="00F3169B" w:rsidRPr="00AA014C">
        <w:rPr>
          <w:rFonts w:ascii="Tahoma" w:hAnsi="Tahoma" w:cs="Tahoma"/>
          <w:color w:val="000000" w:themeColor="text1"/>
        </w:rPr>
        <w:t>r still</w:t>
      </w:r>
      <w:r w:rsidRPr="00AA014C">
        <w:rPr>
          <w:rFonts w:ascii="Tahoma" w:hAnsi="Tahoma" w:cs="Tahoma"/>
          <w:color w:val="000000" w:themeColor="text1"/>
        </w:rPr>
        <w:t xml:space="preserve"> that you would now suggest that the President, who some may argue, would have benefitted</w:t>
      </w:r>
      <w:r w:rsidR="005D7531" w:rsidRPr="00AA014C">
        <w:rPr>
          <w:rFonts w:ascii="Tahoma" w:hAnsi="Tahoma" w:cs="Tahoma"/>
          <w:color w:val="000000" w:themeColor="text1"/>
        </w:rPr>
        <w:t xml:space="preserve"> politically</w:t>
      </w:r>
      <w:r w:rsidRPr="00AA014C">
        <w:rPr>
          <w:rFonts w:ascii="Tahoma" w:hAnsi="Tahoma" w:cs="Tahoma"/>
          <w:color w:val="000000" w:themeColor="text1"/>
        </w:rPr>
        <w:t xml:space="preserve"> from the prosecution of John Mahama, has interfered </w:t>
      </w:r>
      <w:r w:rsidRPr="00AA014C">
        <w:rPr>
          <w:rFonts w:ascii="Tahoma" w:hAnsi="Tahoma" w:cs="Tahoma"/>
          <w:color w:val="000000" w:themeColor="text1"/>
        </w:rPr>
        <w:lastRenderedPageBreak/>
        <w:t>with your independence by suggesting that you apply the rules of natural justice to</w:t>
      </w:r>
      <w:r w:rsidR="00F3169B" w:rsidRPr="00AA014C">
        <w:rPr>
          <w:rFonts w:ascii="Tahoma" w:hAnsi="Tahoma" w:cs="Tahoma"/>
          <w:color w:val="000000" w:themeColor="text1"/>
        </w:rPr>
        <w:t xml:space="preserve"> officials concerned with the</w:t>
      </w:r>
      <w:r w:rsidRPr="00AA014C">
        <w:rPr>
          <w:rFonts w:ascii="Tahoma" w:hAnsi="Tahoma" w:cs="Tahoma"/>
          <w:color w:val="000000" w:themeColor="text1"/>
        </w:rPr>
        <w:t xml:space="preserve"> Agyapa assessment. </w:t>
      </w:r>
    </w:p>
    <w:p w14:paraId="29FB1FF8" w14:textId="77777777" w:rsidR="00A44C58" w:rsidRPr="00AA014C" w:rsidRDefault="00A44C58" w:rsidP="00A44C58">
      <w:pPr>
        <w:pStyle w:val="ListParagraph"/>
        <w:rPr>
          <w:rFonts w:ascii="Tahoma" w:hAnsi="Tahoma" w:cs="Tahoma"/>
          <w:color w:val="000000" w:themeColor="text1"/>
        </w:rPr>
      </w:pPr>
    </w:p>
    <w:p w14:paraId="220624D8" w14:textId="54566927" w:rsidR="00A44C58" w:rsidRPr="00AA014C" w:rsidRDefault="00A44C58" w:rsidP="00A44C58">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We are constrained to point out that your claim of there being a belief that you “dared to write the Agyapa </w:t>
      </w:r>
      <w:r w:rsidR="00D12144" w:rsidRPr="00AA014C">
        <w:rPr>
          <w:rFonts w:ascii="Tahoma" w:hAnsi="Tahoma" w:cs="Tahoma"/>
          <w:color w:val="000000" w:themeColor="text1"/>
        </w:rPr>
        <w:t>R</w:t>
      </w:r>
      <w:r w:rsidRPr="00AA014C">
        <w:rPr>
          <w:rFonts w:ascii="Tahoma" w:hAnsi="Tahoma" w:cs="Tahoma"/>
          <w:color w:val="000000" w:themeColor="text1"/>
        </w:rPr>
        <w:t xml:space="preserve">eport” which consequently led to the alleged interference with your mandate cannot be correct. As noted already, the President welcomed the report and acted on it </w:t>
      </w:r>
      <w:r w:rsidR="003C0E56" w:rsidRPr="00AA014C">
        <w:rPr>
          <w:rFonts w:ascii="Tahoma" w:hAnsi="Tahoma" w:cs="Tahoma"/>
          <w:color w:val="000000" w:themeColor="text1"/>
        </w:rPr>
        <w:t xml:space="preserve">solely </w:t>
      </w:r>
      <w:r w:rsidRPr="00AA014C">
        <w:rPr>
          <w:rFonts w:ascii="Tahoma" w:hAnsi="Tahoma" w:cs="Tahoma"/>
          <w:color w:val="000000" w:themeColor="text1"/>
        </w:rPr>
        <w:t xml:space="preserve">within his mandate, which was the proper thing to do. It is difficult, therefore, to </w:t>
      </w:r>
      <w:r w:rsidR="00F3169B" w:rsidRPr="00AA014C">
        <w:rPr>
          <w:rFonts w:ascii="Tahoma" w:hAnsi="Tahoma" w:cs="Tahoma"/>
          <w:color w:val="000000" w:themeColor="text1"/>
        </w:rPr>
        <w:t xml:space="preserve">further </w:t>
      </w:r>
      <w:r w:rsidRPr="00AA014C">
        <w:rPr>
          <w:rFonts w:ascii="Tahoma" w:hAnsi="Tahoma" w:cs="Tahoma"/>
          <w:color w:val="000000" w:themeColor="text1"/>
        </w:rPr>
        <w:t>comment on that particular claim since nothing the President or any official did could be remotely construed as interfering with your mandate as Special Prosecutor.</w:t>
      </w:r>
    </w:p>
    <w:p w14:paraId="3D9CAAE9" w14:textId="77777777" w:rsidR="00AA49F2" w:rsidRPr="00AA014C" w:rsidRDefault="00AA49F2" w:rsidP="00D81FFC">
      <w:pPr>
        <w:rPr>
          <w:rFonts w:ascii="Tahoma" w:hAnsi="Tahoma" w:cs="Tahoma"/>
          <w:color w:val="000000" w:themeColor="text1"/>
        </w:rPr>
      </w:pPr>
    </w:p>
    <w:p w14:paraId="1BF1EEB4" w14:textId="21209C03" w:rsidR="00CC437E" w:rsidRPr="00AA014C" w:rsidRDefault="00CC437E" w:rsidP="00CC437E">
      <w:pPr>
        <w:pStyle w:val="ListParagraph"/>
        <w:jc w:val="center"/>
        <w:rPr>
          <w:rFonts w:ascii="Tahoma" w:hAnsi="Tahoma" w:cs="Tahoma"/>
          <w:b/>
          <w:bCs/>
          <w:color w:val="000000" w:themeColor="text1"/>
          <w:u w:val="single"/>
        </w:rPr>
      </w:pPr>
      <w:r w:rsidRPr="00AA014C">
        <w:rPr>
          <w:rFonts w:ascii="Tahoma" w:hAnsi="Tahoma" w:cs="Tahoma"/>
          <w:b/>
          <w:bCs/>
          <w:color w:val="000000" w:themeColor="text1"/>
          <w:u w:val="single"/>
        </w:rPr>
        <w:t>Effect of the Agyapa Report</w:t>
      </w:r>
    </w:p>
    <w:p w14:paraId="7B0DD6C2" w14:textId="77777777" w:rsidR="00CC437E" w:rsidRPr="00AA014C" w:rsidRDefault="00CC437E" w:rsidP="00CC437E">
      <w:pPr>
        <w:pStyle w:val="ListParagraph"/>
        <w:jc w:val="center"/>
        <w:rPr>
          <w:rFonts w:ascii="Tahoma" w:hAnsi="Tahoma" w:cs="Tahoma"/>
          <w:b/>
          <w:bCs/>
          <w:color w:val="000000" w:themeColor="text1"/>
          <w:u w:val="single"/>
        </w:rPr>
      </w:pPr>
    </w:p>
    <w:p w14:paraId="498CC039" w14:textId="278157B7" w:rsidR="00A44C58" w:rsidRPr="00AA014C" w:rsidRDefault="00A44C58" w:rsidP="00A44C58">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At page 2 of your </w:t>
      </w:r>
      <w:r w:rsidR="009D25B8">
        <w:rPr>
          <w:rFonts w:ascii="Tahoma" w:hAnsi="Tahoma" w:cs="Tahoma"/>
          <w:color w:val="000000" w:themeColor="text1"/>
        </w:rPr>
        <w:t>L</w:t>
      </w:r>
      <w:r w:rsidRPr="00AA014C">
        <w:rPr>
          <w:rFonts w:ascii="Tahoma" w:hAnsi="Tahoma" w:cs="Tahoma"/>
          <w:color w:val="000000" w:themeColor="text1"/>
        </w:rPr>
        <w:t>etter, you create an impression that you had uncovered “</w:t>
      </w:r>
      <w:r w:rsidRPr="00AA014C">
        <w:rPr>
          <w:rFonts w:ascii="Tahoma" w:hAnsi="Tahoma" w:cs="Tahoma"/>
          <w:i/>
          <w:iCs/>
          <w:color w:val="000000" w:themeColor="text1"/>
        </w:rPr>
        <w:t>serious corruption and corruption-related offences</w:t>
      </w:r>
      <w:r w:rsidRPr="00AA014C">
        <w:rPr>
          <w:rFonts w:ascii="Tahoma" w:hAnsi="Tahoma" w:cs="Tahoma"/>
          <w:color w:val="000000" w:themeColor="text1"/>
        </w:rPr>
        <w:t>” regarding the Agyapa transaction in respect of which you “</w:t>
      </w:r>
      <w:r w:rsidRPr="00AA014C">
        <w:rPr>
          <w:rFonts w:ascii="Tahoma" w:hAnsi="Tahoma" w:cs="Tahoma"/>
          <w:i/>
          <w:iCs/>
          <w:color w:val="000000" w:themeColor="text1"/>
        </w:rPr>
        <w:t>intended to open full investigations as the Special Prosecutor</w:t>
      </w:r>
      <w:r w:rsidRPr="00AA014C">
        <w:rPr>
          <w:rFonts w:ascii="Tahoma" w:hAnsi="Tahoma" w:cs="Tahoma"/>
          <w:color w:val="000000" w:themeColor="text1"/>
        </w:rPr>
        <w:t xml:space="preserve">”. This statement is most disingenuous and </w:t>
      </w:r>
      <w:r w:rsidR="003C0E56" w:rsidRPr="00AA014C">
        <w:rPr>
          <w:rFonts w:ascii="Tahoma" w:hAnsi="Tahoma" w:cs="Tahoma"/>
          <w:color w:val="000000" w:themeColor="text1"/>
        </w:rPr>
        <w:t>is not supported by the facts. You never expressed an intention to the President to open investigations into the matter. Indeed,</w:t>
      </w:r>
      <w:r w:rsidRPr="00AA014C">
        <w:rPr>
          <w:rFonts w:ascii="Tahoma" w:hAnsi="Tahoma" w:cs="Tahoma"/>
          <w:color w:val="000000" w:themeColor="text1"/>
        </w:rPr>
        <w:t xml:space="preserve"> at paragraph 33 of your letter to the President dated 16 October, 2020, you say:</w:t>
      </w:r>
    </w:p>
    <w:p w14:paraId="0799F8AC" w14:textId="38E5A2BF" w:rsidR="0091400A" w:rsidRPr="00AA014C" w:rsidRDefault="0091400A" w:rsidP="0091400A">
      <w:pPr>
        <w:pStyle w:val="ListParagraph"/>
        <w:rPr>
          <w:rFonts w:ascii="Tahoma" w:hAnsi="Tahoma" w:cs="Tahoma"/>
          <w:color w:val="000000" w:themeColor="text1"/>
        </w:rPr>
      </w:pPr>
    </w:p>
    <w:p w14:paraId="5CA13F12" w14:textId="5D647398" w:rsidR="0091400A" w:rsidRPr="00AA014C" w:rsidRDefault="0091400A" w:rsidP="0091400A">
      <w:pPr>
        <w:pStyle w:val="ListParagraph"/>
        <w:rPr>
          <w:rFonts w:ascii="Tahoma" w:hAnsi="Tahoma" w:cs="Tahoma"/>
          <w:b/>
          <w:color w:val="000000" w:themeColor="text1"/>
        </w:rPr>
      </w:pPr>
      <w:r w:rsidRPr="00AA014C">
        <w:rPr>
          <w:rFonts w:ascii="Tahoma" w:hAnsi="Tahoma" w:cs="Tahoma"/>
          <w:b/>
          <w:color w:val="000000" w:themeColor="text1"/>
        </w:rPr>
        <w:t>“</w:t>
      </w:r>
      <w:r w:rsidRPr="00AA014C">
        <w:rPr>
          <w:rFonts w:ascii="Tahoma" w:hAnsi="Tahoma" w:cs="Tahoma"/>
          <w:b/>
          <w:iCs/>
          <w:color w:val="000000" w:themeColor="text1"/>
        </w:rPr>
        <w:t xml:space="preserve">This assessment does </w:t>
      </w:r>
      <w:r w:rsidRPr="00AA014C">
        <w:rPr>
          <w:rFonts w:ascii="Tahoma" w:hAnsi="Tahoma" w:cs="Tahoma"/>
          <w:b/>
          <w:bCs/>
          <w:iCs/>
          <w:color w:val="000000" w:themeColor="text1"/>
          <w:u w:val="single"/>
        </w:rPr>
        <w:t>not constitute an investigation</w:t>
      </w:r>
      <w:r w:rsidRPr="00AA014C">
        <w:rPr>
          <w:rFonts w:ascii="Tahoma" w:hAnsi="Tahoma" w:cs="Tahoma"/>
          <w:b/>
          <w:iCs/>
          <w:color w:val="000000" w:themeColor="text1"/>
        </w:rPr>
        <w:t xml:space="preserve"> even though formal investigations </w:t>
      </w:r>
      <w:r w:rsidR="00485C67" w:rsidRPr="00AA014C">
        <w:rPr>
          <w:rFonts w:ascii="Tahoma" w:hAnsi="Tahoma" w:cs="Tahoma"/>
          <w:b/>
          <w:iCs/>
          <w:color w:val="000000" w:themeColor="text1"/>
        </w:rPr>
        <w:t xml:space="preserve">for the suspected commission of corruption and corruption-related offences </w:t>
      </w:r>
      <w:r w:rsidR="00485C67" w:rsidRPr="00AA014C">
        <w:rPr>
          <w:rFonts w:ascii="Tahoma" w:hAnsi="Tahoma" w:cs="Tahoma"/>
          <w:b/>
          <w:bCs/>
          <w:iCs/>
          <w:color w:val="000000" w:themeColor="text1"/>
          <w:u w:val="single"/>
        </w:rPr>
        <w:t>may</w:t>
      </w:r>
      <w:r w:rsidR="00485C67" w:rsidRPr="00AA014C">
        <w:rPr>
          <w:rFonts w:ascii="Tahoma" w:hAnsi="Tahoma" w:cs="Tahoma"/>
          <w:b/>
          <w:iCs/>
          <w:color w:val="000000" w:themeColor="text1"/>
        </w:rPr>
        <w:t xml:space="preserve"> arise from this corruption risk assessment.</w:t>
      </w:r>
      <w:r w:rsidR="00485C67" w:rsidRPr="00AA014C">
        <w:rPr>
          <w:rFonts w:ascii="Tahoma" w:hAnsi="Tahoma" w:cs="Tahoma"/>
          <w:b/>
          <w:color w:val="000000" w:themeColor="text1"/>
        </w:rPr>
        <w:t>”</w:t>
      </w:r>
    </w:p>
    <w:p w14:paraId="71B377DD" w14:textId="0D0A5DD6" w:rsidR="003C0E56" w:rsidRPr="00AA014C" w:rsidRDefault="003C0E56" w:rsidP="0091400A">
      <w:pPr>
        <w:pStyle w:val="ListParagraph"/>
        <w:rPr>
          <w:rFonts w:ascii="Tahoma" w:hAnsi="Tahoma" w:cs="Tahoma"/>
          <w:color w:val="000000" w:themeColor="text1"/>
        </w:rPr>
      </w:pPr>
    </w:p>
    <w:p w14:paraId="61BE9AA7" w14:textId="415FF082" w:rsidR="003C0E56" w:rsidRPr="00AA014C" w:rsidRDefault="003C0E56" w:rsidP="0091400A">
      <w:pPr>
        <w:pStyle w:val="ListParagraph"/>
        <w:rPr>
          <w:rFonts w:ascii="Tahoma" w:hAnsi="Tahoma" w:cs="Tahoma"/>
          <w:color w:val="000000" w:themeColor="text1"/>
        </w:rPr>
      </w:pPr>
      <w:r w:rsidRPr="00AA014C">
        <w:rPr>
          <w:rFonts w:ascii="Tahoma" w:hAnsi="Tahoma" w:cs="Tahoma"/>
          <w:color w:val="000000" w:themeColor="text1"/>
        </w:rPr>
        <w:t xml:space="preserve">The real question is what prevented your Office from investigating the alleged corruption-related offences which </w:t>
      </w:r>
      <w:r w:rsidR="00F3169B" w:rsidRPr="00AA014C">
        <w:rPr>
          <w:rFonts w:ascii="Tahoma" w:hAnsi="Tahoma" w:cs="Tahoma"/>
          <w:color w:val="000000" w:themeColor="text1"/>
        </w:rPr>
        <w:t>may have arisen</w:t>
      </w:r>
      <w:r w:rsidRPr="00AA014C">
        <w:rPr>
          <w:rFonts w:ascii="Tahoma" w:hAnsi="Tahoma" w:cs="Tahoma"/>
          <w:color w:val="000000" w:themeColor="text1"/>
        </w:rPr>
        <w:t xml:space="preserve"> from </w:t>
      </w:r>
      <w:r w:rsidR="0077081C" w:rsidRPr="00AA014C">
        <w:rPr>
          <w:rFonts w:ascii="Tahoma" w:hAnsi="Tahoma" w:cs="Tahoma"/>
          <w:color w:val="000000" w:themeColor="text1"/>
        </w:rPr>
        <w:t>your assessment of the Agyapa transaction.</w:t>
      </w:r>
    </w:p>
    <w:p w14:paraId="4EC6AE08" w14:textId="77777777" w:rsidR="00485C67" w:rsidRPr="00AA014C" w:rsidRDefault="00485C67" w:rsidP="0091400A">
      <w:pPr>
        <w:pStyle w:val="ListParagraph"/>
        <w:rPr>
          <w:rFonts w:ascii="Tahoma" w:hAnsi="Tahoma" w:cs="Tahoma"/>
          <w:color w:val="000000" w:themeColor="text1"/>
        </w:rPr>
      </w:pPr>
    </w:p>
    <w:p w14:paraId="7C43F1F6" w14:textId="540791E1" w:rsidR="00BC5E1A" w:rsidRPr="00AA014C" w:rsidRDefault="006E7267"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Having clearly indicated that your report was not a criminal investigation which you are mandated under section 2 of Act 959 to</w:t>
      </w:r>
      <w:r w:rsidR="00DA2C6D" w:rsidRPr="00AA014C">
        <w:rPr>
          <w:rFonts w:ascii="Tahoma" w:hAnsi="Tahoma" w:cs="Tahoma"/>
          <w:color w:val="000000" w:themeColor="text1"/>
        </w:rPr>
        <w:t xml:space="preserve"> </w:t>
      </w:r>
      <w:r w:rsidRPr="00AA014C">
        <w:rPr>
          <w:rFonts w:ascii="Tahoma" w:hAnsi="Tahoma" w:cs="Tahoma"/>
          <w:color w:val="000000" w:themeColor="text1"/>
        </w:rPr>
        <w:t xml:space="preserve">carry out, it is </w:t>
      </w:r>
      <w:r w:rsidR="00752081" w:rsidRPr="00AA014C">
        <w:rPr>
          <w:rFonts w:ascii="Tahoma" w:hAnsi="Tahoma" w:cs="Tahoma"/>
          <w:color w:val="000000" w:themeColor="text1"/>
        </w:rPr>
        <w:t>confusing and incomprehensible how you can</w:t>
      </w:r>
      <w:r w:rsidR="004225D3" w:rsidRPr="00AA014C">
        <w:rPr>
          <w:rFonts w:ascii="Tahoma" w:hAnsi="Tahoma" w:cs="Tahoma"/>
          <w:color w:val="000000" w:themeColor="text1"/>
        </w:rPr>
        <w:t>,</w:t>
      </w:r>
      <w:r w:rsidR="00752081" w:rsidRPr="00AA014C">
        <w:rPr>
          <w:rFonts w:ascii="Tahoma" w:hAnsi="Tahoma" w:cs="Tahoma"/>
          <w:color w:val="000000" w:themeColor="text1"/>
        </w:rPr>
        <w:t xml:space="preserve"> in your </w:t>
      </w:r>
      <w:r w:rsidR="0077081C" w:rsidRPr="00AA014C">
        <w:rPr>
          <w:rFonts w:ascii="Tahoma" w:hAnsi="Tahoma" w:cs="Tahoma"/>
          <w:color w:val="000000" w:themeColor="text1"/>
        </w:rPr>
        <w:t>L</w:t>
      </w:r>
      <w:r w:rsidR="00752081" w:rsidRPr="00AA014C">
        <w:rPr>
          <w:rFonts w:ascii="Tahoma" w:hAnsi="Tahoma" w:cs="Tahoma"/>
          <w:color w:val="000000" w:themeColor="text1"/>
        </w:rPr>
        <w:t>etter, claim that your report “</w:t>
      </w:r>
      <w:r w:rsidR="00D655BC" w:rsidRPr="00AA014C">
        <w:rPr>
          <w:rFonts w:ascii="Tahoma" w:hAnsi="Tahoma" w:cs="Tahoma"/>
          <w:i/>
          <w:iCs/>
          <w:color w:val="000000" w:themeColor="text1"/>
        </w:rPr>
        <w:t>discloses several serious corruption and corruption-related offences</w:t>
      </w:r>
      <w:r w:rsidR="00D655BC" w:rsidRPr="00AA014C">
        <w:rPr>
          <w:rFonts w:ascii="Tahoma" w:hAnsi="Tahoma" w:cs="Tahoma"/>
          <w:color w:val="000000" w:themeColor="text1"/>
        </w:rPr>
        <w:t>”</w:t>
      </w:r>
      <w:r w:rsidR="00F3169B" w:rsidRPr="00AA014C">
        <w:rPr>
          <w:rFonts w:ascii="Tahoma" w:hAnsi="Tahoma" w:cs="Tahoma"/>
          <w:color w:val="000000" w:themeColor="text1"/>
        </w:rPr>
        <w:t>, without you taking any further step in the matter consistent with your mandate</w:t>
      </w:r>
      <w:r w:rsidR="00D655BC" w:rsidRPr="00AA014C">
        <w:rPr>
          <w:rFonts w:ascii="Tahoma" w:hAnsi="Tahoma" w:cs="Tahoma"/>
          <w:color w:val="000000" w:themeColor="text1"/>
        </w:rPr>
        <w:t xml:space="preserve">. </w:t>
      </w:r>
    </w:p>
    <w:p w14:paraId="7817A0B1" w14:textId="77777777" w:rsidR="00C46073" w:rsidRPr="00AA014C" w:rsidRDefault="00C46073" w:rsidP="00C46073">
      <w:pPr>
        <w:pStyle w:val="ListParagraph"/>
        <w:rPr>
          <w:rFonts w:ascii="Tahoma" w:hAnsi="Tahoma" w:cs="Tahoma"/>
          <w:color w:val="000000" w:themeColor="text1"/>
        </w:rPr>
      </w:pPr>
    </w:p>
    <w:p w14:paraId="0433EAF5" w14:textId="28726FC2" w:rsidR="003C0E56" w:rsidRPr="00AA014C" w:rsidRDefault="00034DE5" w:rsidP="00597DDA">
      <w:pPr>
        <w:pStyle w:val="ListParagraph"/>
        <w:numPr>
          <w:ilvl w:val="0"/>
          <w:numId w:val="1"/>
        </w:numPr>
        <w:rPr>
          <w:rFonts w:ascii="Tahoma" w:hAnsi="Tahoma" w:cs="Tahoma"/>
          <w:color w:val="000000" w:themeColor="text1"/>
        </w:rPr>
      </w:pPr>
      <w:r w:rsidRPr="00AA014C">
        <w:rPr>
          <w:rFonts w:ascii="Tahoma" w:hAnsi="Tahoma" w:cs="Tahoma"/>
          <w:color w:val="000000" w:themeColor="text1"/>
        </w:rPr>
        <w:t>It is difficult to find any tangible basis for the claim of political interference in the performance of your functions from 20</w:t>
      </w:r>
      <w:r w:rsidR="00F3169B" w:rsidRPr="00AA014C">
        <w:rPr>
          <w:rFonts w:ascii="Tahoma" w:hAnsi="Tahoma" w:cs="Tahoma"/>
          <w:color w:val="000000" w:themeColor="text1"/>
        </w:rPr>
        <w:t xml:space="preserve"> </w:t>
      </w:r>
      <w:r w:rsidRPr="00AA014C">
        <w:rPr>
          <w:rFonts w:ascii="Tahoma" w:hAnsi="Tahoma" w:cs="Tahoma"/>
          <w:color w:val="000000" w:themeColor="text1"/>
        </w:rPr>
        <w:t>October, 2020 to 1</w:t>
      </w:r>
      <w:r w:rsidR="00F3169B" w:rsidRPr="00AA014C">
        <w:rPr>
          <w:rFonts w:ascii="Tahoma" w:hAnsi="Tahoma" w:cs="Tahoma"/>
          <w:color w:val="000000" w:themeColor="text1"/>
        </w:rPr>
        <w:t xml:space="preserve"> </w:t>
      </w:r>
      <w:r w:rsidRPr="00AA014C">
        <w:rPr>
          <w:rFonts w:ascii="Tahoma" w:hAnsi="Tahoma" w:cs="Tahoma"/>
          <w:color w:val="000000" w:themeColor="text1"/>
        </w:rPr>
        <w:t xml:space="preserve">November, 2020. The </w:t>
      </w:r>
      <w:r w:rsidR="00F3169B" w:rsidRPr="00AA014C">
        <w:rPr>
          <w:rFonts w:ascii="Tahoma" w:hAnsi="Tahoma" w:cs="Tahoma"/>
          <w:color w:val="000000" w:themeColor="text1"/>
        </w:rPr>
        <w:t xml:space="preserve">President’s </w:t>
      </w:r>
      <w:r w:rsidRPr="00AA014C">
        <w:rPr>
          <w:rFonts w:ascii="Tahoma" w:hAnsi="Tahoma" w:cs="Tahoma"/>
          <w:color w:val="000000" w:themeColor="text1"/>
        </w:rPr>
        <w:t>meetings with you and the request for you to give the public officers a hearing cannot</w:t>
      </w:r>
      <w:r w:rsidR="00D12144" w:rsidRPr="00AA014C">
        <w:rPr>
          <w:rFonts w:ascii="Tahoma" w:hAnsi="Tahoma" w:cs="Tahoma"/>
          <w:color w:val="000000" w:themeColor="text1"/>
        </w:rPr>
        <w:t xml:space="preserve"> sincerely or properly</w:t>
      </w:r>
      <w:r w:rsidRPr="00AA014C">
        <w:rPr>
          <w:rFonts w:ascii="Tahoma" w:hAnsi="Tahoma" w:cs="Tahoma"/>
          <w:color w:val="000000" w:themeColor="text1"/>
        </w:rPr>
        <w:t xml:space="preserve"> give rise to such an allegation.</w:t>
      </w:r>
    </w:p>
    <w:p w14:paraId="3D11872C" w14:textId="77777777" w:rsidR="00D81FFC" w:rsidRPr="00AA014C" w:rsidRDefault="00D81FFC" w:rsidP="00D81FFC">
      <w:pPr>
        <w:pStyle w:val="ListParagraph"/>
        <w:rPr>
          <w:rFonts w:ascii="Tahoma" w:hAnsi="Tahoma" w:cs="Tahoma"/>
          <w:color w:val="000000" w:themeColor="text1"/>
        </w:rPr>
      </w:pPr>
    </w:p>
    <w:p w14:paraId="688B9763" w14:textId="77777777" w:rsidR="003C0E56" w:rsidRPr="00AA014C" w:rsidRDefault="003C0E56" w:rsidP="00AA014C">
      <w:pPr>
        <w:rPr>
          <w:rFonts w:ascii="Tahoma" w:hAnsi="Tahoma" w:cs="Tahoma"/>
          <w:color w:val="000000" w:themeColor="text1"/>
        </w:rPr>
      </w:pPr>
    </w:p>
    <w:p w14:paraId="20C6400E" w14:textId="3BE7E561" w:rsidR="00421D6E" w:rsidRPr="00AA014C" w:rsidRDefault="00421D6E" w:rsidP="00421D6E">
      <w:pPr>
        <w:pStyle w:val="ListParagraph"/>
        <w:jc w:val="center"/>
        <w:rPr>
          <w:rFonts w:ascii="Tahoma" w:hAnsi="Tahoma" w:cs="Tahoma"/>
          <w:b/>
          <w:bCs/>
          <w:color w:val="000000" w:themeColor="text1"/>
          <w:u w:val="single"/>
        </w:rPr>
      </w:pPr>
      <w:r w:rsidRPr="00AA014C">
        <w:rPr>
          <w:rFonts w:ascii="Tahoma" w:hAnsi="Tahoma" w:cs="Tahoma"/>
          <w:b/>
          <w:bCs/>
          <w:color w:val="000000" w:themeColor="text1"/>
          <w:u w:val="single"/>
        </w:rPr>
        <w:t xml:space="preserve">Alleged </w:t>
      </w:r>
      <w:r w:rsidR="001A6161" w:rsidRPr="00AA014C">
        <w:rPr>
          <w:rFonts w:ascii="Tahoma" w:hAnsi="Tahoma" w:cs="Tahoma"/>
          <w:b/>
          <w:bCs/>
          <w:color w:val="000000" w:themeColor="text1"/>
          <w:u w:val="single"/>
        </w:rPr>
        <w:t>O</w:t>
      </w:r>
      <w:r w:rsidRPr="00AA014C">
        <w:rPr>
          <w:rFonts w:ascii="Tahoma" w:hAnsi="Tahoma" w:cs="Tahoma"/>
          <w:b/>
          <w:bCs/>
          <w:color w:val="000000" w:themeColor="text1"/>
          <w:u w:val="single"/>
        </w:rPr>
        <w:t xml:space="preserve">perational </w:t>
      </w:r>
      <w:r w:rsidR="001A6161" w:rsidRPr="00AA014C">
        <w:rPr>
          <w:rFonts w:ascii="Tahoma" w:hAnsi="Tahoma" w:cs="Tahoma"/>
          <w:b/>
          <w:bCs/>
          <w:color w:val="000000" w:themeColor="text1"/>
          <w:u w:val="single"/>
        </w:rPr>
        <w:t>D</w:t>
      </w:r>
      <w:r w:rsidRPr="00AA014C">
        <w:rPr>
          <w:rFonts w:ascii="Tahoma" w:hAnsi="Tahoma" w:cs="Tahoma"/>
          <w:b/>
          <w:bCs/>
          <w:color w:val="000000" w:themeColor="text1"/>
          <w:u w:val="single"/>
        </w:rPr>
        <w:t xml:space="preserve">ifficulties </w:t>
      </w:r>
      <w:r w:rsidR="001A6161" w:rsidRPr="00AA014C">
        <w:rPr>
          <w:rFonts w:ascii="Tahoma" w:hAnsi="Tahoma" w:cs="Tahoma"/>
          <w:b/>
          <w:bCs/>
          <w:color w:val="000000" w:themeColor="text1"/>
          <w:u w:val="single"/>
        </w:rPr>
        <w:t>E</w:t>
      </w:r>
      <w:r w:rsidRPr="00AA014C">
        <w:rPr>
          <w:rFonts w:ascii="Tahoma" w:hAnsi="Tahoma" w:cs="Tahoma"/>
          <w:b/>
          <w:bCs/>
          <w:color w:val="000000" w:themeColor="text1"/>
          <w:u w:val="single"/>
        </w:rPr>
        <w:t xml:space="preserve">ncountered by </w:t>
      </w:r>
      <w:r w:rsidR="001A44AA" w:rsidRPr="00AA014C">
        <w:rPr>
          <w:rFonts w:ascii="Tahoma" w:hAnsi="Tahoma" w:cs="Tahoma"/>
          <w:b/>
          <w:bCs/>
          <w:color w:val="000000" w:themeColor="text1"/>
          <w:u w:val="single"/>
        </w:rPr>
        <w:t>the Office of Special Prosecutor</w:t>
      </w:r>
    </w:p>
    <w:p w14:paraId="156B151C" w14:textId="77777777" w:rsidR="00BF10CE" w:rsidRPr="00AA014C" w:rsidRDefault="00BF10CE" w:rsidP="00421D6E">
      <w:pPr>
        <w:pStyle w:val="ListParagraph"/>
        <w:jc w:val="center"/>
        <w:rPr>
          <w:rFonts w:ascii="Tahoma" w:hAnsi="Tahoma" w:cs="Tahoma"/>
          <w:b/>
          <w:bCs/>
          <w:color w:val="000000" w:themeColor="text1"/>
          <w:u w:val="single"/>
        </w:rPr>
      </w:pPr>
    </w:p>
    <w:p w14:paraId="01FF709F" w14:textId="7F2245EB" w:rsidR="00D908C9" w:rsidRPr="00AA014C" w:rsidRDefault="001A44AA" w:rsidP="00D908C9">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 At page 3 of your </w:t>
      </w:r>
      <w:r w:rsidR="00354467" w:rsidRPr="00AA014C">
        <w:rPr>
          <w:rFonts w:ascii="Tahoma" w:hAnsi="Tahoma" w:cs="Tahoma"/>
          <w:color w:val="000000" w:themeColor="text1"/>
        </w:rPr>
        <w:t>L</w:t>
      </w:r>
      <w:r w:rsidRPr="00AA014C">
        <w:rPr>
          <w:rFonts w:ascii="Tahoma" w:hAnsi="Tahoma" w:cs="Tahoma"/>
          <w:color w:val="000000" w:themeColor="text1"/>
        </w:rPr>
        <w:t xml:space="preserve">etter, </w:t>
      </w:r>
      <w:r w:rsidR="00885315" w:rsidRPr="00AA014C">
        <w:rPr>
          <w:rFonts w:ascii="Tahoma" w:hAnsi="Tahoma" w:cs="Tahoma"/>
          <w:color w:val="000000" w:themeColor="text1"/>
        </w:rPr>
        <w:t xml:space="preserve">you allude to various </w:t>
      </w:r>
      <w:r w:rsidR="00A46148" w:rsidRPr="00AA014C">
        <w:rPr>
          <w:rFonts w:ascii="Tahoma" w:hAnsi="Tahoma" w:cs="Tahoma"/>
          <w:color w:val="000000" w:themeColor="text1"/>
        </w:rPr>
        <w:t xml:space="preserve">matters </w:t>
      </w:r>
      <w:r w:rsidR="00354467" w:rsidRPr="00AA014C">
        <w:rPr>
          <w:rFonts w:ascii="Tahoma" w:hAnsi="Tahoma" w:cs="Tahoma"/>
          <w:color w:val="000000" w:themeColor="text1"/>
        </w:rPr>
        <w:t>in respect of</w:t>
      </w:r>
      <w:r w:rsidR="00A46148" w:rsidRPr="00AA014C">
        <w:rPr>
          <w:rFonts w:ascii="Tahoma" w:hAnsi="Tahoma" w:cs="Tahoma"/>
          <w:color w:val="000000" w:themeColor="text1"/>
        </w:rPr>
        <w:t xml:space="preserve"> operational challenges encountered by the Office of the Special Prosecutor, which militated against the independence of the Office.</w:t>
      </w:r>
      <w:r w:rsidR="005C718E" w:rsidRPr="00AA014C">
        <w:rPr>
          <w:rFonts w:ascii="Tahoma" w:hAnsi="Tahoma" w:cs="Tahoma"/>
          <w:color w:val="000000" w:themeColor="text1"/>
        </w:rPr>
        <w:t xml:space="preserve"> The </w:t>
      </w:r>
      <w:r w:rsidR="0077081C" w:rsidRPr="00AA014C">
        <w:rPr>
          <w:rFonts w:ascii="Tahoma" w:hAnsi="Tahoma" w:cs="Tahoma"/>
          <w:color w:val="000000" w:themeColor="text1"/>
        </w:rPr>
        <w:t xml:space="preserve">facts are that consequent upon your appointment </w:t>
      </w:r>
      <w:r w:rsidR="0077081C" w:rsidRPr="00AA014C">
        <w:rPr>
          <w:rFonts w:ascii="Tahoma" w:hAnsi="Tahoma" w:cs="Tahoma"/>
          <w:color w:val="000000" w:themeColor="text1"/>
        </w:rPr>
        <w:lastRenderedPageBreak/>
        <w:t>as Special Prosecutor, the President instructed the Chief of Staff of the Presidency and the Minister of Finance to ensure that they do their utmost to assist in the expeditious set</w:t>
      </w:r>
      <w:r w:rsidR="008F6E6F" w:rsidRPr="00AA014C">
        <w:rPr>
          <w:rFonts w:ascii="Tahoma" w:hAnsi="Tahoma" w:cs="Tahoma"/>
          <w:color w:val="000000" w:themeColor="text1"/>
        </w:rPr>
        <w:t>-</w:t>
      </w:r>
      <w:r w:rsidR="0077081C" w:rsidRPr="00AA014C">
        <w:rPr>
          <w:rFonts w:ascii="Tahoma" w:hAnsi="Tahoma" w:cs="Tahoma"/>
          <w:color w:val="000000" w:themeColor="text1"/>
        </w:rPr>
        <w:t xml:space="preserve">up of your Office. Indeed, the </w:t>
      </w:r>
      <w:r w:rsidR="005C718E" w:rsidRPr="00AA014C">
        <w:rPr>
          <w:rFonts w:ascii="Tahoma" w:hAnsi="Tahoma" w:cs="Tahoma"/>
          <w:color w:val="000000" w:themeColor="text1"/>
        </w:rPr>
        <w:t xml:space="preserve">records show that </w:t>
      </w:r>
      <w:r w:rsidR="00142B87" w:rsidRPr="00AA014C">
        <w:rPr>
          <w:rFonts w:ascii="Tahoma" w:hAnsi="Tahoma" w:cs="Tahoma"/>
          <w:color w:val="000000" w:themeColor="text1"/>
        </w:rPr>
        <w:t xml:space="preserve">in keeping with his resolve to sufficiently equip </w:t>
      </w:r>
      <w:r w:rsidR="00DF2CB4" w:rsidRPr="00AA014C">
        <w:rPr>
          <w:rFonts w:ascii="Tahoma" w:hAnsi="Tahoma" w:cs="Tahoma"/>
          <w:color w:val="000000" w:themeColor="text1"/>
        </w:rPr>
        <w:t xml:space="preserve">the Office in the discharge of its mandate under Act 959, the </w:t>
      </w:r>
      <w:r w:rsidR="002335C7" w:rsidRPr="00AA014C">
        <w:rPr>
          <w:rFonts w:ascii="Tahoma" w:hAnsi="Tahoma" w:cs="Tahoma"/>
          <w:color w:val="000000" w:themeColor="text1"/>
        </w:rPr>
        <w:t xml:space="preserve">President </w:t>
      </w:r>
      <w:r w:rsidR="008F6E6F" w:rsidRPr="00AA014C">
        <w:rPr>
          <w:rFonts w:ascii="Tahoma" w:hAnsi="Tahoma" w:cs="Tahoma"/>
          <w:color w:val="000000" w:themeColor="text1"/>
        </w:rPr>
        <w:t>provided your</w:t>
      </w:r>
      <w:r w:rsidR="002335C7" w:rsidRPr="00AA014C">
        <w:rPr>
          <w:rFonts w:ascii="Tahoma" w:hAnsi="Tahoma" w:cs="Tahoma"/>
          <w:color w:val="000000" w:themeColor="text1"/>
        </w:rPr>
        <w:t xml:space="preserve"> </w:t>
      </w:r>
      <w:r w:rsidR="00F3169B" w:rsidRPr="00AA014C">
        <w:rPr>
          <w:rFonts w:ascii="Tahoma" w:hAnsi="Tahoma" w:cs="Tahoma"/>
          <w:color w:val="000000" w:themeColor="text1"/>
        </w:rPr>
        <w:t xml:space="preserve">Office the </w:t>
      </w:r>
      <w:r w:rsidR="002335C7" w:rsidRPr="00AA014C">
        <w:rPr>
          <w:rFonts w:ascii="Tahoma" w:hAnsi="Tahoma" w:cs="Tahoma"/>
          <w:color w:val="000000" w:themeColor="text1"/>
        </w:rPr>
        <w:t>necessary financial</w:t>
      </w:r>
      <w:r w:rsidR="00A41ED5" w:rsidRPr="00AA014C">
        <w:rPr>
          <w:rFonts w:ascii="Tahoma" w:hAnsi="Tahoma" w:cs="Tahoma"/>
          <w:color w:val="000000" w:themeColor="text1"/>
        </w:rPr>
        <w:t xml:space="preserve"> and</w:t>
      </w:r>
      <w:r w:rsidR="002335C7" w:rsidRPr="00AA014C">
        <w:rPr>
          <w:rFonts w:ascii="Tahoma" w:hAnsi="Tahoma" w:cs="Tahoma"/>
          <w:color w:val="000000" w:themeColor="text1"/>
        </w:rPr>
        <w:t xml:space="preserve"> administrative support. </w:t>
      </w:r>
      <w:r w:rsidR="00244630" w:rsidRPr="00AA014C">
        <w:rPr>
          <w:rFonts w:ascii="Tahoma" w:hAnsi="Tahoma" w:cs="Tahoma"/>
          <w:color w:val="000000" w:themeColor="text1"/>
        </w:rPr>
        <w:t xml:space="preserve">Your </w:t>
      </w:r>
      <w:r w:rsidR="00CB4FEB" w:rsidRPr="00AA014C">
        <w:rPr>
          <w:rFonts w:ascii="Tahoma" w:hAnsi="Tahoma" w:cs="Tahoma"/>
          <w:color w:val="000000" w:themeColor="text1"/>
        </w:rPr>
        <w:t>Office received more than</w:t>
      </w:r>
      <w:r w:rsidR="00244630" w:rsidRPr="00AA014C">
        <w:rPr>
          <w:rFonts w:ascii="Tahoma" w:hAnsi="Tahoma" w:cs="Tahoma"/>
          <w:color w:val="000000" w:themeColor="text1"/>
        </w:rPr>
        <w:t xml:space="preserve"> a</w:t>
      </w:r>
      <w:r w:rsidR="00CB4FEB" w:rsidRPr="00AA014C">
        <w:rPr>
          <w:rFonts w:ascii="Tahoma" w:hAnsi="Tahoma" w:cs="Tahoma"/>
          <w:color w:val="000000" w:themeColor="text1"/>
        </w:rPr>
        <w:t xml:space="preserve"> sufficient budgetary allocation to assist it in its anti-corruption fight. </w:t>
      </w:r>
      <w:r w:rsidR="00E3419F" w:rsidRPr="00AA014C">
        <w:rPr>
          <w:rFonts w:ascii="Tahoma" w:hAnsi="Tahoma" w:cs="Tahoma"/>
          <w:color w:val="000000" w:themeColor="text1"/>
        </w:rPr>
        <w:t>R</w:t>
      </w:r>
      <w:r w:rsidR="00A41ED5" w:rsidRPr="00AA014C">
        <w:rPr>
          <w:rFonts w:ascii="Tahoma" w:hAnsi="Tahoma" w:cs="Tahoma"/>
          <w:color w:val="000000" w:themeColor="text1"/>
        </w:rPr>
        <w:t>emarkably, your letter of resignation</w:t>
      </w:r>
      <w:r w:rsidR="004810BA" w:rsidRPr="00AA014C">
        <w:rPr>
          <w:rFonts w:ascii="Tahoma" w:hAnsi="Tahoma" w:cs="Tahoma"/>
          <w:color w:val="000000" w:themeColor="text1"/>
        </w:rPr>
        <w:t xml:space="preserve"> allude</w:t>
      </w:r>
      <w:r w:rsidR="0077081C" w:rsidRPr="00AA014C">
        <w:rPr>
          <w:rFonts w:ascii="Tahoma" w:hAnsi="Tahoma" w:cs="Tahoma"/>
          <w:color w:val="000000" w:themeColor="text1"/>
        </w:rPr>
        <w:t>s</w:t>
      </w:r>
      <w:r w:rsidR="004810BA" w:rsidRPr="00AA014C">
        <w:rPr>
          <w:rFonts w:ascii="Tahoma" w:hAnsi="Tahoma" w:cs="Tahoma"/>
          <w:color w:val="000000" w:themeColor="text1"/>
        </w:rPr>
        <w:t xml:space="preserve"> to</w:t>
      </w:r>
      <w:r w:rsidR="00A41ED5" w:rsidRPr="00AA014C">
        <w:rPr>
          <w:rFonts w:ascii="Tahoma" w:hAnsi="Tahoma" w:cs="Tahoma"/>
          <w:color w:val="000000" w:themeColor="text1"/>
        </w:rPr>
        <w:t xml:space="preserve"> </w:t>
      </w:r>
      <w:r w:rsidR="0077081C" w:rsidRPr="00AA014C">
        <w:rPr>
          <w:rFonts w:ascii="Tahoma" w:hAnsi="Tahoma" w:cs="Tahoma"/>
          <w:color w:val="000000" w:themeColor="text1"/>
        </w:rPr>
        <w:t>the consistent</w:t>
      </w:r>
      <w:r w:rsidR="00A41ED5" w:rsidRPr="00AA014C">
        <w:rPr>
          <w:rFonts w:ascii="Tahoma" w:hAnsi="Tahoma" w:cs="Tahoma"/>
          <w:color w:val="000000" w:themeColor="text1"/>
        </w:rPr>
        <w:t xml:space="preserve"> </w:t>
      </w:r>
      <w:r w:rsidR="004810BA" w:rsidRPr="00AA014C">
        <w:rPr>
          <w:rFonts w:ascii="Tahoma" w:hAnsi="Tahoma" w:cs="Tahoma"/>
          <w:color w:val="000000" w:themeColor="text1"/>
        </w:rPr>
        <w:t xml:space="preserve">deprivation of finances </w:t>
      </w:r>
      <w:r w:rsidR="0077081C" w:rsidRPr="00AA014C">
        <w:rPr>
          <w:rFonts w:ascii="Tahoma" w:hAnsi="Tahoma" w:cs="Tahoma"/>
          <w:color w:val="000000" w:themeColor="text1"/>
        </w:rPr>
        <w:t>and</w:t>
      </w:r>
      <w:r w:rsidR="00244630" w:rsidRPr="00AA014C">
        <w:rPr>
          <w:rFonts w:ascii="Tahoma" w:hAnsi="Tahoma" w:cs="Tahoma"/>
          <w:color w:val="000000" w:themeColor="text1"/>
        </w:rPr>
        <w:t xml:space="preserve"> a</w:t>
      </w:r>
      <w:r w:rsidR="004810BA" w:rsidRPr="00AA014C">
        <w:rPr>
          <w:rFonts w:ascii="Tahoma" w:hAnsi="Tahoma" w:cs="Tahoma"/>
          <w:color w:val="000000" w:themeColor="text1"/>
        </w:rPr>
        <w:t xml:space="preserve"> financial handicap </w:t>
      </w:r>
      <w:r w:rsidR="0077081C" w:rsidRPr="00AA014C">
        <w:rPr>
          <w:rFonts w:ascii="Tahoma" w:hAnsi="Tahoma" w:cs="Tahoma"/>
          <w:color w:val="000000" w:themeColor="text1"/>
        </w:rPr>
        <w:t xml:space="preserve">imposed on </w:t>
      </w:r>
      <w:r w:rsidR="004810BA" w:rsidRPr="00AA014C">
        <w:rPr>
          <w:rFonts w:ascii="Tahoma" w:hAnsi="Tahoma" w:cs="Tahoma"/>
          <w:color w:val="000000" w:themeColor="text1"/>
        </w:rPr>
        <w:t>the Office of the Special Prosecutor</w:t>
      </w:r>
      <w:r w:rsidR="0077081C" w:rsidRPr="00AA014C">
        <w:rPr>
          <w:rFonts w:ascii="Tahoma" w:hAnsi="Tahoma" w:cs="Tahoma"/>
          <w:color w:val="000000" w:themeColor="text1"/>
        </w:rPr>
        <w:t xml:space="preserve">. </w:t>
      </w:r>
      <w:r w:rsidR="00F3169B" w:rsidRPr="00AA014C">
        <w:rPr>
          <w:rFonts w:ascii="Tahoma" w:hAnsi="Tahoma" w:cs="Tahoma"/>
          <w:color w:val="000000" w:themeColor="text1"/>
        </w:rPr>
        <w:t xml:space="preserve"> </w:t>
      </w:r>
      <w:r w:rsidR="00043379" w:rsidRPr="00AA014C">
        <w:rPr>
          <w:rFonts w:ascii="Tahoma" w:hAnsi="Tahoma" w:cs="Tahoma"/>
          <w:color w:val="000000" w:themeColor="text1"/>
        </w:rPr>
        <w:t xml:space="preserve">You also bemoan the non-payment of the salaries of yourself and </w:t>
      </w:r>
      <w:r w:rsidR="00A825B2" w:rsidRPr="00AA014C">
        <w:rPr>
          <w:rFonts w:ascii="Tahoma" w:hAnsi="Tahoma" w:cs="Tahoma"/>
          <w:color w:val="000000" w:themeColor="text1"/>
        </w:rPr>
        <w:t xml:space="preserve">the </w:t>
      </w:r>
      <w:r w:rsidR="00043379" w:rsidRPr="00AA014C">
        <w:rPr>
          <w:rFonts w:ascii="Tahoma" w:hAnsi="Tahoma" w:cs="Tahoma"/>
          <w:color w:val="000000" w:themeColor="text1"/>
        </w:rPr>
        <w:t xml:space="preserve">Deputy Special Prosecutor in a manner that suggests Government’s failure to do so. Yet, your Office had been adequately funded to pay for salaries. </w:t>
      </w:r>
      <w:r w:rsidR="0077081C" w:rsidRPr="00AA014C">
        <w:rPr>
          <w:rFonts w:ascii="Tahoma" w:hAnsi="Tahoma" w:cs="Tahoma"/>
          <w:color w:val="000000" w:themeColor="text1"/>
        </w:rPr>
        <w:t>T</w:t>
      </w:r>
      <w:r w:rsidR="00F3169B" w:rsidRPr="00AA014C">
        <w:rPr>
          <w:rFonts w:ascii="Tahoma" w:hAnsi="Tahoma" w:cs="Tahoma"/>
          <w:color w:val="000000" w:themeColor="text1"/>
        </w:rPr>
        <w:t>he impression given by you that there was a deliberate intention to ensure your office didn’t function is the more startling</w:t>
      </w:r>
      <w:r w:rsidR="004810BA" w:rsidRPr="00AA014C">
        <w:rPr>
          <w:rFonts w:ascii="Tahoma" w:hAnsi="Tahoma" w:cs="Tahoma"/>
          <w:color w:val="000000" w:themeColor="text1"/>
        </w:rPr>
        <w:t>.</w:t>
      </w:r>
    </w:p>
    <w:p w14:paraId="608082AC" w14:textId="77777777" w:rsidR="00D908C9" w:rsidRPr="00AA014C" w:rsidRDefault="00D908C9" w:rsidP="00D908C9">
      <w:pPr>
        <w:pStyle w:val="ListParagraph"/>
        <w:rPr>
          <w:rFonts w:ascii="Tahoma" w:hAnsi="Tahoma" w:cs="Tahoma"/>
          <w:color w:val="000000" w:themeColor="text1"/>
        </w:rPr>
      </w:pPr>
    </w:p>
    <w:p w14:paraId="3F902C86" w14:textId="60E14533" w:rsidR="00D908C9" w:rsidRPr="00AA014C" w:rsidRDefault="00D908C9" w:rsidP="00D908C9">
      <w:pPr>
        <w:pStyle w:val="ListParagraph"/>
        <w:numPr>
          <w:ilvl w:val="0"/>
          <w:numId w:val="1"/>
        </w:numPr>
        <w:ind w:left="630"/>
        <w:rPr>
          <w:rFonts w:ascii="Tahoma" w:hAnsi="Tahoma" w:cs="Tahoma"/>
          <w:color w:val="000000" w:themeColor="text1"/>
        </w:rPr>
      </w:pPr>
      <w:r w:rsidRPr="00AA014C">
        <w:rPr>
          <w:rFonts w:ascii="Tahoma" w:hAnsi="Tahoma" w:cs="Tahoma"/>
          <w:color w:val="000000" w:themeColor="text1"/>
        </w:rPr>
        <w:t xml:space="preserve">In 2018, an amount of GHC1,000,000.00 was released to </w:t>
      </w:r>
      <w:r w:rsidR="00043379" w:rsidRPr="00AA014C">
        <w:rPr>
          <w:rFonts w:ascii="Tahoma" w:hAnsi="Tahoma" w:cs="Tahoma"/>
          <w:color w:val="000000" w:themeColor="text1"/>
        </w:rPr>
        <w:t>your</w:t>
      </w:r>
      <w:r w:rsidRPr="00AA014C">
        <w:rPr>
          <w:rFonts w:ascii="Tahoma" w:hAnsi="Tahoma" w:cs="Tahoma"/>
          <w:color w:val="000000" w:themeColor="text1"/>
        </w:rPr>
        <w:t xml:space="preserve"> Office to enable </w:t>
      </w:r>
      <w:r w:rsidR="00043379" w:rsidRPr="00AA014C">
        <w:rPr>
          <w:rFonts w:ascii="Tahoma" w:hAnsi="Tahoma" w:cs="Tahoma"/>
          <w:color w:val="000000" w:themeColor="text1"/>
        </w:rPr>
        <w:t>it</w:t>
      </w:r>
      <w:r w:rsidRPr="00AA014C">
        <w:rPr>
          <w:rFonts w:ascii="Tahoma" w:hAnsi="Tahoma" w:cs="Tahoma"/>
          <w:color w:val="000000" w:themeColor="text1"/>
        </w:rPr>
        <w:t xml:space="preserve"> undertake set</w:t>
      </w:r>
      <w:r w:rsidR="0054421D" w:rsidRPr="00AA014C">
        <w:rPr>
          <w:rFonts w:ascii="Tahoma" w:hAnsi="Tahoma" w:cs="Tahoma"/>
          <w:color w:val="000000" w:themeColor="text1"/>
        </w:rPr>
        <w:t>-</w:t>
      </w:r>
      <w:r w:rsidRPr="00AA014C">
        <w:rPr>
          <w:rFonts w:ascii="Tahoma" w:hAnsi="Tahoma" w:cs="Tahoma"/>
          <w:color w:val="000000" w:themeColor="text1"/>
        </w:rPr>
        <w:t xml:space="preserve">up activities. In June 2018, </w:t>
      </w:r>
      <w:r w:rsidR="008F5D48" w:rsidRPr="00AA014C">
        <w:rPr>
          <w:rFonts w:ascii="Tahoma" w:hAnsi="Tahoma" w:cs="Tahoma"/>
          <w:color w:val="000000" w:themeColor="text1"/>
        </w:rPr>
        <w:t xml:space="preserve">your </w:t>
      </w:r>
      <w:r w:rsidRPr="00AA014C">
        <w:rPr>
          <w:rFonts w:ascii="Tahoma" w:hAnsi="Tahoma" w:cs="Tahoma"/>
          <w:color w:val="000000" w:themeColor="text1"/>
        </w:rPr>
        <w:t>Office requested and was granted Commencement Authorisation to incur Capital Expenditure of GHC2,790,000.00. You failed to make a request for payment in respect of the related procurement.</w:t>
      </w:r>
    </w:p>
    <w:p w14:paraId="1908E355" w14:textId="77777777" w:rsidR="00D908C9" w:rsidRPr="00AA014C" w:rsidRDefault="00D908C9" w:rsidP="00D908C9">
      <w:pPr>
        <w:pStyle w:val="ListParagraph"/>
        <w:rPr>
          <w:rFonts w:ascii="Tahoma" w:hAnsi="Tahoma" w:cs="Tahoma"/>
          <w:color w:val="000000" w:themeColor="text1"/>
        </w:rPr>
      </w:pPr>
    </w:p>
    <w:p w14:paraId="0505E569" w14:textId="796A050A" w:rsidR="00D908C9" w:rsidRPr="00AA014C" w:rsidRDefault="00D908C9" w:rsidP="00D908C9">
      <w:pPr>
        <w:pStyle w:val="ListParagraph"/>
        <w:numPr>
          <w:ilvl w:val="0"/>
          <w:numId w:val="1"/>
        </w:numPr>
        <w:ind w:left="630"/>
        <w:rPr>
          <w:rFonts w:ascii="Tahoma" w:hAnsi="Tahoma" w:cs="Tahoma"/>
          <w:color w:val="000000" w:themeColor="text1"/>
        </w:rPr>
      </w:pPr>
      <w:r w:rsidRPr="00AA014C">
        <w:rPr>
          <w:rFonts w:ascii="Tahoma" w:hAnsi="Tahoma" w:cs="Tahoma"/>
          <w:color w:val="000000" w:themeColor="text1"/>
        </w:rPr>
        <w:t xml:space="preserve">In 2019, </w:t>
      </w:r>
      <w:r w:rsidR="008F5D48" w:rsidRPr="00AA014C">
        <w:rPr>
          <w:rFonts w:ascii="Tahoma" w:hAnsi="Tahoma" w:cs="Tahoma"/>
          <w:color w:val="000000" w:themeColor="text1"/>
        </w:rPr>
        <w:t xml:space="preserve">your </w:t>
      </w:r>
      <w:r w:rsidRPr="00AA014C">
        <w:rPr>
          <w:rFonts w:ascii="Tahoma" w:hAnsi="Tahoma" w:cs="Tahoma"/>
          <w:color w:val="000000" w:themeColor="text1"/>
        </w:rPr>
        <w:t xml:space="preserve">Office submitted a Budget Proposal of GHC360 million out of which </w:t>
      </w:r>
      <w:r w:rsidRPr="00AA014C">
        <w:rPr>
          <w:rFonts w:ascii="Tahoma" w:hAnsi="Tahoma" w:cs="Tahoma"/>
          <w:b/>
          <w:color w:val="000000" w:themeColor="text1"/>
        </w:rPr>
        <w:t>Gh</w:t>
      </w:r>
      <w:r w:rsidRPr="00AA014C">
        <w:rPr>
          <w:rFonts w:ascii="Tahoma" w:eastAsia="MingLiU-ExtB" w:hAnsi="Tahoma" w:cs="Tahoma"/>
          <w:b/>
          <w:color w:val="000000" w:themeColor="text1"/>
        </w:rPr>
        <w:t>¢</w:t>
      </w:r>
      <w:r w:rsidRPr="00AA014C">
        <w:rPr>
          <w:rFonts w:ascii="Tahoma" w:hAnsi="Tahoma" w:cs="Tahoma"/>
          <w:b/>
          <w:color w:val="000000" w:themeColor="text1"/>
        </w:rPr>
        <w:t xml:space="preserve">180,160,225 </w:t>
      </w:r>
      <w:r w:rsidRPr="00AA014C">
        <w:rPr>
          <w:rFonts w:ascii="Tahoma" w:hAnsi="Tahoma" w:cs="Tahoma"/>
          <w:bCs/>
          <w:color w:val="000000" w:themeColor="text1"/>
        </w:rPr>
        <w:t xml:space="preserve">was approved and appropriated for the Office. This amount was higher than the budget of some Ministries in the current Government, and was made up of GHC33.47million for Compensation of Employees, GHC88.01million for Goods and Services and GHC58.68million for Capital Expenditure. Although </w:t>
      </w:r>
      <w:r w:rsidR="008F5D48" w:rsidRPr="00AA014C">
        <w:rPr>
          <w:rFonts w:ascii="Tahoma" w:hAnsi="Tahoma" w:cs="Tahoma"/>
          <w:bCs/>
          <w:color w:val="000000" w:themeColor="text1"/>
        </w:rPr>
        <w:t xml:space="preserve">your </w:t>
      </w:r>
      <w:r w:rsidRPr="00AA014C">
        <w:rPr>
          <w:rFonts w:ascii="Tahoma" w:hAnsi="Tahoma" w:cs="Tahoma"/>
          <w:bCs/>
          <w:color w:val="000000" w:themeColor="text1"/>
        </w:rPr>
        <w:t xml:space="preserve">Office did not apply for release of funds in 2019, the Ministry of Finance released GHS65.69million and transferred it into the bank account of </w:t>
      </w:r>
      <w:r w:rsidR="008F5D48" w:rsidRPr="00AA014C">
        <w:rPr>
          <w:rFonts w:ascii="Tahoma" w:hAnsi="Tahoma" w:cs="Tahoma"/>
          <w:bCs/>
          <w:color w:val="000000" w:themeColor="text1"/>
        </w:rPr>
        <w:t xml:space="preserve">your </w:t>
      </w:r>
      <w:r w:rsidRPr="00AA014C">
        <w:rPr>
          <w:rFonts w:ascii="Tahoma" w:hAnsi="Tahoma" w:cs="Tahoma"/>
          <w:bCs/>
          <w:color w:val="000000" w:themeColor="text1"/>
        </w:rPr>
        <w:t xml:space="preserve">Office for your operations.  </w:t>
      </w:r>
      <w:r w:rsidRPr="00AA014C">
        <w:rPr>
          <w:rFonts w:ascii="Tahoma" w:hAnsi="Tahoma" w:cs="Tahoma"/>
          <w:color w:val="000000" w:themeColor="text1"/>
        </w:rPr>
        <w:t xml:space="preserve">Only a little of over </w:t>
      </w:r>
      <w:r w:rsidRPr="00AA014C">
        <w:rPr>
          <w:rFonts w:ascii="Tahoma" w:hAnsi="Tahoma" w:cs="Tahoma"/>
          <w:b/>
          <w:bCs/>
          <w:color w:val="000000" w:themeColor="text1"/>
        </w:rPr>
        <w:t>GHC5.22million</w:t>
      </w:r>
      <w:r w:rsidRPr="00AA014C">
        <w:rPr>
          <w:rFonts w:ascii="Tahoma" w:hAnsi="Tahoma" w:cs="Tahoma"/>
          <w:color w:val="000000" w:themeColor="text1"/>
        </w:rPr>
        <w:t xml:space="preserve"> had been utilised by you as head of the Office of the Special Prosecutor. In accordance with administrative practices, the unutilised amount of over GHC60.47million should have been returned to the Consolidated Fund, as happens to all Ministries, Departments and Agencies which do not utilise their budget. However, in </w:t>
      </w:r>
      <w:r w:rsidR="0054421D" w:rsidRPr="00AA014C">
        <w:rPr>
          <w:rFonts w:ascii="Tahoma" w:hAnsi="Tahoma" w:cs="Tahoma"/>
          <w:color w:val="000000" w:themeColor="text1"/>
        </w:rPr>
        <w:t>the</w:t>
      </w:r>
      <w:r w:rsidRPr="00AA014C">
        <w:rPr>
          <w:rFonts w:ascii="Tahoma" w:hAnsi="Tahoma" w:cs="Tahoma"/>
          <w:color w:val="000000" w:themeColor="text1"/>
        </w:rPr>
        <w:t xml:space="preserve"> case</w:t>
      </w:r>
      <w:r w:rsidR="0054421D" w:rsidRPr="00AA014C">
        <w:rPr>
          <w:rFonts w:ascii="Tahoma" w:hAnsi="Tahoma" w:cs="Tahoma"/>
          <w:color w:val="000000" w:themeColor="text1"/>
        </w:rPr>
        <w:t xml:space="preserve"> of your Office</w:t>
      </w:r>
      <w:r w:rsidRPr="00AA014C">
        <w:rPr>
          <w:rFonts w:ascii="Tahoma" w:hAnsi="Tahoma" w:cs="Tahoma"/>
          <w:color w:val="000000" w:themeColor="text1"/>
        </w:rPr>
        <w:t xml:space="preserve">, the Ministry of Finance rolled over the excess amount of over GHC60.47million to the following year to be utilised by </w:t>
      </w:r>
      <w:r w:rsidR="0054421D" w:rsidRPr="00AA014C">
        <w:rPr>
          <w:rFonts w:ascii="Tahoma" w:hAnsi="Tahoma" w:cs="Tahoma"/>
          <w:color w:val="000000" w:themeColor="text1"/>
        </w:rPr>
        <w:t>it</w:t>
      </w:r>
      <w:r w:rsidR="008F5D48" w:rsidRPr="00AA014C">
        <w:rPr>
          <w:rFonts w:ascii="Tahoma" w:hAnsi="Tahoma" w:cs="Tahoma"/>
          <w:color w:val="000000" w:themeColor="text1"/>
        </w:rPr>
        <w:t>.</w:t>
      </w:r>
      <w:r w:rsidRPr="00AA014C">
        <w:rPr>
          <w:rFonts w:ascii="Tahoma" w:hAnsi="Tahoma" w:cs="Tahoma"/>
          <w:color w:val="000000" w:themeColor="text1"/>
        </w:rPr>
        <w:t xml:space="preserve"> </w:t>
      </w:r>
      <w:r w:rsidR="008F5D48" w:rsidRPr="00AA014C">
        <w:rPr>
          <w:rFonts w:ascii="Tahoma" w:hAnsi="Tahoma" w:cs="Tahoma"/>
          <w:color w:val="000000" w:themeColor="text1"/>
        </w:rPr>
        <w:t>Y</w:t>
      </w:r>
      <w:r w:rsidR="0054421D" w:rsidRPr="00AA014C">
        <w:rPr>
          <w:rFonts w:ascii="Tahoma" w:hAnsi="Tahoma" w:cs="Tahoma"/>
          <w:color w:val="000000" w:themeColor="text1"/>
        </w:rPr>
        <w:t>et</w:t>
      </w:r>
      <w:r w:rsidR="008F5D48" w:rsidRPr="00AA014C">
        <w:rPr>
          <w:rFonts w:ascii="Tahoma" w:hAnsi="Tahoma" w:cs="Tahoma"/>
          <w:color w:val="000000" w:themeColor="text1"/>
        </w:rPr>
        <w:t>,</w:t>
      </w:r>
      <w:r w:rsidR="0054421D" w:rsidRPr="00AA014C">
        <w:rPr>
          <w:rFonts w:ascii="Tahoma" w:hAnsi="Tahoma" w:cs="Tahoma"/>
          <w:color w:val="000000" w:themeColor="text1"/>
        </w:rPr>
        <w:t xml:space="preserve"> the funds still</w:t>
      </w:r>
      <w:r w:rsidRPr="00AA014C">
        <w:rPr>
          <w:rFonts w:ascii="Tahoma" w:hAnsi="Tahoma" w:cs="Tahoma"/>
          <w:color w:val="000000" w:themeColor="text1"/>
        </w:rPr>
        <w:t xml:space="preserve"> remain in the bank account of the Office as at 12 November, 2020.</w:t>
      </w:r>
    </w:p>
    <w:p w14:paraId="112FBA23" w14:textId="77777777" w:rsidR="00D908C9" w:rsidRPr="00AA014C" w:rsidRDefault="00D908C9" w:rsidP="00D908C9">
      <w:pPr>
        <w:pStyle w:val="ListParagraph"/>
        <w:ind w:left="630"/>
        <w:rPr>
          <w:rFonts w:ascii="Tahoma" w:hAnsi="Tahoma" w:cs="Tahoma"/>
          <w:color w:val="000000" w:themeColor="text1"/>
        </w:rPr>
      </w:pPr>
    </w:p>
    <w:p w14:paraId="50265754" w14:textId="466D9A4F" w:rsidR="00D908C9" w:rsidRPr="00AA014C" w:rsidRDefault="00D908C9" w:rsidP="00D908C9">
      <w:pPr>
        <w:pStyle w:val="ListParagraph"/>
        <w:numPr>
          <w:ilvl w:val="0"/>
          <w:numId w:val="1"/>
        </w:numPr>
        <w:ind w:left="630"/>
        <w:rPr>
          <w:rFonts w:ascii="Tahoma" w:hAnsi="Tahoma" w:cs="Tahoma"/>
          <w:color w:val="000000" w:themeColor="text1"/>
        </w:rPr>
      </w:pPr>
      <w:r w:rsidRPr="00AA014C">
        <w:rPr>
          <w:rFonts w:ascii="Tahoma" w:hAnsi="Tahoma" w:cs="Tahoma"/>
          <w:color w:val="000000" w:themeColor="text1"/>
        </w:rPr>
        <w:t xml:space="preserve">In 2020, the Approved Budget for </w:t>
      </w:r>
      <w:r w:rsidR="008F5D48" w:rsidRPr="00AA014C">
        <w:rPr>
          <w:rFonts w:ascii="Tahoma" w:hAnsi="Tahoma" w:cs="Tahoma"/>
          <w:color w:val="000000" w:themeColor="text1"/>
        </w:rPr>
        <w:t xml:space="preserve">your </w:t>
      </w:r>
      <w:r w:rsidRPr="00AA014C">
        <w:rPr>
          <w:rFonts w:ascii="Tahoma" w:hAnsi="Tahoma" w:cs="Tahoma"/>
          <w:color w:val="000000" w:themeColor="text1"/>
        </w:rPr>
        <w:t xml:space="preserve">Office was </w:t>
      </w:r>
      <w:r w:rsidRPr="00AA014C">
        <w:rPr>
          <w:rFonts w:ascii="Tahoma" w:hAnsi="Tahoma" w:cs="Tahoma"/>
          <w:b/>
          <w:color w:val="000000" w:themeColor="text1"/>
          <w:u w:val="single"/>
        </w:rPr>
        <w:t>Gh</w:t>
      </w:r>
      <w:r w:rsidRPr="00AA014C">
        <w:rPr>
          <w:rFonts w:ascii="Tahoma" w:eastAsia="MingLiU-ExtB" w:hAnsi="Tahoma" w:cs="Tahoma"/>
          <w:b/>
          <w:color w:val="000000" w:themeColor="text1"/>
          <w:u w:val="single"/>
        </w:rPr>
        <w:t>¢</w:t>
      </w:r>
      <w:r w:rsidRPr="00AA014C">
        <w:rPr>
          <w:rFonts w:ascii="Tahoma" w:hAnsi="Tahoma" w:cs="Tahoma"/>
          <w:b/>
          <w:color w:val="000000" w:themeColor="text1"/>
          <w:u w:val="single"/>
        </w:rPr>
        <w:t>188,084,732.00</w:t>
      </w:r>
      <w:r w:rsidRPr="00AA014C">
        <w:rPr>
          <w:rFonts w:ascii="Tahoma" w:hAnsi="Tahoma" w:cs="Tahoma"/>
          <w:bCs/>
          <w:color w:val="000000" w:themeColor="text1"/>
        </w:rPr>
        <w:t xml:space="preserve"> out of which</w:t>
      </w:r>
      <w:r w:rsidRPr="00AA014C">
        <w:rPr>
          <w:rFonts w:ascii="Tahoma" w:hAnsi="Tahoma" w:cs="Tahoma"/>
          <w:b/>
          <w:bCs/>
          <w:color w:val="000000" w:themeColor="text1"/>
        </w:rPr>
        <w:t xml:space="preserve"> GHC39,325,597.17</w:t>
      </w:r>
      <w:r w:rsidRPr="00AA014C">
        <w:rPr>
          <w:rFonts w:ascii="Tahoma" w:hAnsi="Tahoma" w:cs="Tahoma"/>
          <w:color w:val="000000" w:themeColor="text1"/>
        </w:rPr>
        <w:t xml:space="preserve"> has so far been released</w:t>
      </w:r>
      <w:r w:rsidR="006D436D" w:rsidRPr="00AA014C">
        <w:rPr>
          <w:rFonts w:ascii="Tahoma" w:hAnsi="Tahoma" w:cs="Tahoma"/>
          <w:color w:val="000000" w:themeColor="text1"/>
        </w:rPr>
        <w:t>,</w:t>
      </w:r>
      <w:r w:rsidRPr="00AA014C">
        <w:rPr>
          <w:rFonts w:ascii="Tahoma" w:hAnsi="Tahoma" w:cs="Tahoma"/>
          <w:color w:val="000000" w:themeColor="text1"/>
        </w:rPr>
        <w:t xml:space="preserve"> consisting of GHC36,232,522.00 for Compensation of Employees. Curiously, </w:t>
      </w:r>
      <w:r w:rsidR="008F5D48" w:rsidRPr="00AA014C">
        <w:rPr>
          <w:rFonts w:ascii="Tahoma" w:hAnsi="Tahoma" w:cs="Tahoma"/>
          <w:color w:val="000000" w:themeColor="text1"/>
        </w:rPr>
        <w:t>your</w:t>
      </w:r>
      <w:r w:rsidRPr="00AA014C">
        <w:rPr>
          <w:rFonts w:ascii="Tahoma" w:hAnsi="Tahoma" w:cs="Tahoma"/>
          <w:color w:val="000000" w:themeColor="text1"/>
        </w:rPr>
        <w:t xml:space="preserve"> Office has </w:t>
      </w:r>
      <w:r w:rsidRPr="00AA014C">
        <w:rPr>
          <w:rFonts w:ascii="Tahoma" w:hAnsi="Tahoma" w:cs="Tahoma"/>
          <w:b/>
          <w:bCs/>
          <w:color w:val="000000" w:themeColor="text1"/>
          <w:u w:val="single"/>
        </w:rPr>
        <w:t xml:space="preserve">not </w:t>
      </w:r>
      <w:r w:rsidRPr="00AA014C">
        <w:rPr>
          <w:rFonts w:ascii="Tahoma" w:hAnsi="Tahoma" w:cs="Tahoma"/>
          <w:color w:val="000000" w:themeColor="text1"/>
        </w:rPr>
        <w:t>accessed the amount on GIFMIS</w:t>
      </w:r>
      <w:r w:rsidR="00D86949" w:rsidRPr="00AA014C">
        <w:rPr>
          <w:rFonts w:ascii="Tahoma" w:hAnsi="Tahoma" w:cs="Tahoma"/>
          <w:color w:val="000000" w:themeColor="text1"/>
        </w:rPr>
        <w:t>, the Government’s payments platform</w:t>
      </w:r>
      <w:r w:rsidRPr="00AA014C">
        <w:rPr>
          <w:rFonts w:ascii="Tahoma" w:hAnsi="Tahoma" w:cs="Tahoma"/>
          <w:color w:val="000000" w:themeColor="text1"/>
        </w:rPr>
        <w:t xml:space="preserve">. </w:t>
      </w:r>
      <w:r w:rsidR="008F5D48" w:rsidRPr="00AA014C">
        <w:rPr>
          <w:rFonts w:ascii="Tahoma" w:hAnsi="Tahoma" w:cs="Tahoma"/>
          <w:color w:val="000000" w:themeColor="text1"/>
        </w:rPr>
        <w:t xml:space="preserve">Your </w:t>
      </w:r>
      <w:r w:rsidRPr="00AA014C">
        <w:rPr>
          <w:rFonts w:ascii="Tahoma" w:hAnsi="Tahoma" w:cs="Tahoma"/>
          <w:color w:val="000000" w:themeColor="text1"/>
        </w:rPr>
        <w:t xml:space="preserve">Office has so far spent only </w:t>
      </w:r>
      <w:r w:rsidRPr="00AA014C">
        <w:rPr>
          <w:rFonts w:ascii="Tahoma" w:hAnsi="Tahoma" w:cs="Tahoma"/>
          <w:b/>
          <w:bCs/>
          <w:color w:val="000000" w:themeColor="text1"/>
        </w:rPr>
        <w:t>GHC308,751</w:t>
      </w:r>
      <w:r w:rsidRPr="00AA014C">
        <w:rPr>
          <w:rFonts w:ascii="Tahoma" w:hAnsi="Tahoma" w:cs="Tahoma"/>
          <w:color w:val="000000" w:themeColor="text1"/>
        </w:rPr>
        <w:t xml:space="preserve"> on compensation of employees. Taking account of the amount that was rolled over from the year 2019, the account of the Office of the Special Prosecutor at Bank of Ghana, as at 12 November 2020, shows a balance of </w:t>
      </w:r>
      <w:r w:rsidRPr="00AA014C">
        <w:rPr>
          <w:rFonts w:ascii="Tahoma" w:hAnsi="Tahoma" w:cs="Tahoma"/>
          <w:b/>
          <w:color w:val="000000" w:themeColor="text1"/>
          <w:u w:val="single"/>
        </w:rPr>
        <w:t>GH¢60.47 million</w:t>
      </w:r>
      <w:r w:rsidRPr="00AA014C">
        <w:rPr>
          <w:rFonts w:ascii="Tahoma" w:hAnsi="Tahoma" w:cs="Tahoma"/>
          <w:color w:val="000000" w:themeColor="text1"/>
        </w:rPr>
        <w:t>.</w:t>
      </w:r>
    </w:p>
    <w:p w14:paraId="29EF6696" w14:textId="77777777" w:rsidR="00D908C9" w:rsidRPr="00AA014C" w:rsidRDefault="00D908C9" w:rsidP="00D908C9">
      <w:pPr>
        <w:pStyle w:val="ListParagraph"/>
        <w:rPr>
          <w:rFonts w:ascii="Tahoma" w:hAnsi="Tahoma" w:cs="Tahoma"/>
          <w:color w:val="000000" w:themeColor="text1"/>
        </w:rPr>
      </w:pPr>
    </w:p>
    <w:p w14:paraId="78F3E111" w14:textId="2C4E6360" w:rsidR="00D908C9" w:rsidRPr="00AA014C" w:rsidRDefault="00D908C9" w:rsidP="00D908C9">
      <w:pPr>
        <w:pStyle w:val="ListParagraph"/>
        <w:numPr>
          <w:ilvl w:val="0"/>
          <w:numId w:val="1"/>
        </w:numPr>
        <w:ind w:left="630"/>
        <w:rPr>
          <w:rFonts w:ascii="Tahoma" w:hAnsi="Tahoma" w:cs="Tahoma"/>
          <w:color w:val="000000" w:themeColor="text1"/>
        </w:rPr>
      </w:pPr>
      <w:r w:rsidRPr="00AA014C">
        <w:rPr>
          <w:rFonts w:ascii="Tahoma" w:hAnsi="Tahoma" w:cs="Tahoma"/>
          <w:color w:val="000000" w:themeColor="text1"/>
        </w:rPr>
        <w:t xml:space="preserve">The Compensation Budget for the Office of Special Prosecutor in 2019 was not utilized because </w:t>
      </w:r>
      <w:r w:rsidR="005B1F41" w:rsidRPr="00AA014C">
        <w:rPr>
          <w:rFonts w:ascii="Tahoma" w:hAnsi="Tahoma" w:cs="Tahoma"/>
          <w:color w:val="000000" w:themeColor="text1"/>
        </w:rPr>
        <w:t>your</w:t>
      </w:r>
      <w:r w:rsidRPr="00AA014C">
        <w:rPr>
          <w:rFonts w:ascii="Tahoma" w:hAnsi="Tahoma" w:cs="Tahoma"/>
          <w:color w:val="000000" w:themeColor="text1"/>
        </w:rPr>
        <w:t xml:space="preserve"> Office was not able to recruit relevant staff by </w:t>
      </w:r>
      <w:r w:rsidR="008F5D48" w:rsidRPr="00AA014C">
        <w:rPr>
          <w:rFonts w:ascii="Tahoma" w:hAnsi="Tahoma" w:cs="Tahoma"/>
          <w:color w:val="000000" w:themeColor="text1"/>
        </w:rPr>
        <w:t xml:space="preserve">the </w:t>
      </w:r>
      <w:r w:rsidRPr="00AA014C">
        <w:rPr>
          <w:rFonts w:ascii="Tahoma" w:hAnsi="Tahoma" w:cs="Tahoma"/>
          <w:color w:val="000000" w:themeColor="text1"/>
        </w:rPr>
        <w:t xml:space="preserve">end of the year. In 2019 financial clearance was given to </w:t>
      </w:r>
      <w:r w:rsidR="008A6923" w:rsidRPr="00AA014C">
        <w:rPr>
          <w:rFonts w:ascii="Tahoma" w:hAnsi="Tahoma" w:cs="Tahoma"/>
          <w:color w:val="000000" w:themeColor="text1"/>
        </w:rPr>
        <w:t>your</w:t>
      </w:r>
      <w:r w:rsidRPr="00AA014C">
        <w:rPr>
          <w:rFonts w:ascii="Tahoma" w:hAnsi="Tahoma" w:cs="Tahoma"/>
          <w:color w:val="000000" w:themeColor="text1"/>
        </w:rPr>
        <w:t xml:space="preserve"> </w:t>
      </w:r>
      <w:r w:rsidR="008A6923" w:rsidRPr="00AA014C">
        <w:rPr>
          <w:rFonts w:ascii="Tahoma" w:hAnsi="Tahoma" w:cs="Tahoma"/>
          <w:color w:val="000000" w:themeColor="text1"/>
        </w:rPr>
        <w:t xml:space="preserve">Office </w:t>
      </w:r>
      <w:r w:rsidRPr="00AA014C">
        <w:rPr>
          <w:rFonts w:ascii="Tahoma" w:hAnsi="Tahoma" w:cs="Tahoma"/>
          <w:color w:val="000000" w:themeColor="text1"/>
        </w:rPr>
        <w:t xml:space="preserve">to recruit </w:t>
      </w:r>
      <w:r w:rsidRPr="00AA014C">
        <w:rPr>
          <w:rFonts w:ascii="Tahoma" w:hAnsi="Tahoma" w:cs="Tahoma"/>
          <w:b/>
          <w:bCs/>
          <w:color w:val="000000" w:themeColor="text1"/>
          <w:u w:val="single"/>
        </w:rPr>
        <w:t>249</w:t>
      </w:r>
      <w:r w:rsidRPr="00AA014C">
        <w:rPr>
          <w:rFonts w:ascii="Tahoma" w:hAnsi="Tahoma" w:cs="Tahoma"/>
          <w:color w:val="000000" w:themeColor="text1"/>
        </w:rPr>
        <w:t xml:space="preserve"> staff. As at the end of the year the staff had </w:t>
      </w:r>
      <w:r w:rsidRPr="00AA014C">
        <w:rPr>
          <w:rFonts w:ascii="Tahoma" w:hAnsi="Tahoma" w:cs="Tahoma"/>
          <w:b/>
          <w:bCs/>
          <w:color w:val="000000" w:themeColor="text1"/>
          <w:u w:val="single"/>
        </w:rPr>
        <w:t>not</w:t>
      </w:r>
      <w:r w:rsidRPr="00AA014C">
        <w:rPr>
          <w:rFonts w:ascii="Tahoma" w:hAnsi="Tahoma" w:cs="Tahoma"/>
          <w:color w:val="000000" w:themeColor="text1"/>
        </w:rPr>
        <w:t xml:space="preserve"> been recruited. The failure of your Office to recruit personnel cannot be laid at the doorstep of government. It is imperative to state that </w:t>
      </w:r>
      <w:r w:rsidR="005B1F41" w:rsidRPr="00AA014C">
        <w:rPr>
          <w:rFonts w:ascii="Tahoma" w:hAnsi="Tahoma" w:cs="Tahoma"/>
          <w:color w:val="000000" w:themeColor="text1"/>
        </w:rPr>
        <w:t>your</w:t>
      </w:r>
      <w:r w:rsidRPr="00AA014C">
        <w:rPr>
          <w:rFonts w:ascii="Tahoma" w:hAnsi="Tahoma" w:cs="Tahoma"/>
          <w:color w:val="000000" w:themeColor="text1"/>
        </w:rPr>
        <w:t xml:space="preserve"> Office, duly established as a procurement entity by law, is clothed with full capacity to engage </w:t>
      </w:r>
      <w:r w:rsidRPr="00AA014C">
        <w:rPr>
          <w:rFonts w:ascii="Tahoma" w:hAnsi="Tahoma" w:cs="Tahoma"/>
          <w:color w:val="000000" w:themeColor="text1"/>
        </w:rPr>
        <w:lastRenderedPageBreak/>
        <w:t xml:space="preserve">in procurement of goods, works and services. Prior to the grant of “procurement entity status” to </w:t>
      </w:r>
      <w:r w:rsidR="00F068C1" w:rsidRPr="00AA014C">
        <w:rPr>
          <w:rFonts w:ascii="Tahoma" w:hAnsi="Tahoma" w:cs="Tahoma"/>
          <w:color w:val="000000" w:themeColor="text1"/>
        </w:rPr>
        <w:t xml:space="preserve">your </w:t>
      </w:r>
      <w:r w:rsidRPr="00AA014C">
        <w:rPr>
          <w:rFonts w:ascii="Tahoma" w:hAnsi="Tahoma" w:cs="Tahoma"/>
          <w:color w:val="000000" w:themeColor="text1"/>
        </w:rPr>
        <w:t xml:space="preserve">Office, you publicly attributed your failure to recruit and engage in proper procurement of goods, works and services to the failure of the Public Procurement Authority (PPA) to consider and grant your application. </w:t>
      </w:r>
      <w:r w:rsidR="00F068C1" w:rsidRPr="00AA014C">
        <w:rPr>
          <w:rFonts w:ascii="Tahoma" w:hAnsi="Tahoma" w:cs="Tahoma"/>
          <w:color w:val="000000" w:themeColor="text1"/>
        </w:rPr>
        <w:t xml:space="preserve">The PPA has since granted your application but no recruitment has been done. </w:t>
      </w:r>
      <w:r w:rsidRPr="00AA014C">
        <w:rPr>
          <w:rFonts w:ascii="Tahoma" w:hAnsi="Tahoma" w:cs="Tahoma"/>
          <w:color w:val="000000" w:themeColor="text1"/>
        </w:rPr>
        <w:t xml:space="preserve">Whilst having the liberty to freely express yourself, </w:t>
      </w:r>
      <w:r w:rsidR="005B1F41" w:rsidRPr="00AA014C">
        <w:rPr>
          <w:rFonts w:ascii="Tahoma" w:hAnsi="Tahoma" w:cs="Tahoma"/>
          <w:color w:val="000000" w:themeColor="text1"/>
        </w:rPr>
        <w:t>it is most unfair of you to misrepresent the nature and degree of support accorded to your Office by Government</w:t>
      </w:r>
      <w:r w:rsidRPr="00AA014C">
        <w:rPr>
          <w:rFonts w:ascii="Tahoma" w:hAnsi="Tahoma" w:cs="Tahoma"/>
          <w:color w:val="000000" w:themeColor="text1"/>
        </w:rPr>
        <w:t xml:space="preserve">, when the records suggest otherwise. As </w:t>
      </w:r>
      <w:r w:rsidR="005B1F41" w:rsidRPr="00AA014C">
        <w:rPr>
          <w:rFonts w:ascii="Tahoma" w:hAnsi="Tahoma" w:cs="Tahoma"/>
          <w:color w:val="000000" w:themeColor="text1"/>
        </w:rPr>
        <w:t xml:space="preserve">already </w:t>
      </w:r>
      <w:r w:rsidRPr="00AA014C">
        <w:rPr>
          <w:rFonts w:ascii="Tahoma" w:hAnsi="Tahoma" w:cs="Tahoma"/>
          <w:color w:val="000000" w:themeColor="text1"/>
        </w:rPr>
        <w:t>demonstrated, sufficient budgetary allocation and release of funds for recruitment of staff by you</w:t>
      </w:r>
      <w:r w:rsidR="005B1F41" w:rsidRPr="00AA014C">
        <w:rPr>
          <w:rFonts w:ascii="Tahoma" w:hAnsi="Tahoma" w:cs="Tahoma"/>
          <w:color w:val="000000" w:themeColor="text1"/>
        </w:rPr>
        <w:t>r</w:t>
      </w:r>
      <w:r w:rsidRPr="00AA014C">
        <w:rPr>
          <w:rFonts w:ascii="Tahoma" w:hAnsi="Tahoma" w:cs="Tahoma"/>
          <w:color w:val="000000" w:themeColor="text1"/>
        </w:rPr>
        <w:t xml:space="preserve"> </w:t>
      </w:r>
      <w:r w:rsidR="005B1F41" w:rsidRPr="00AA014C">
        <w:rPr>
          <w:rFonts w:ascii="Tahoma" w:hAnsi="Tahoma" w:cs="Tahoma"/>
          <w:color w:val="000000" w:themeColor="text1"/>
        </w:rPr>
        <w:t>Office</w:t>
      </w:r>
      <w:r w:rsidRPr="00AA014C">
        <w:rPr>
          <w:rFonts w:ascii="Tahoma" w:hAnsi="Tahoma" w:cs="Tahoma"/>
          <w:color w:val="000000" w:themeColor="text1"/>
        </w:rPr>
        <w:t xml:space="preserve"> had been made by Government. Your </w:t>
      </w:r>
      <w:r w:rsidR="005B1F41" w:rsidRPr="00AA014C">
        <w:rPr>
          <w:rFonts w:ascii="Tahoma" w:hAnsi="Tahoma" w:cs="Tahoma"/>
          <w:color w:val="000000" w:themeColor="text1"/>
        </w:rPr>
        <w:t xml:space="preserve">Office’s </w:t>
      </w:r>
      <w:r w:rsidRPr="00AA014C">
        <w:rPr>
          <w:rFonts w:ascii="Tahoma" w:hAnsi="Tahoma" w:cs="Tahoma"/>
          <w:color w:val="000000" w:themeColor="text1"/>
        </w:rPr>
        <w:t xml:space="preserve">failure to utilise </w:t>
      </w:r>
      <w:r w:rsidR="005B1F41" w:rsidRPr="00AA014C">
        <w:rPr>
          <w:rFonts w:ascii="Tahoma" w:hAnsi="Tahoma" w:cs="Tahoma"/>
          <w:color w:val="000000" w:themeColor="text1"/>
        </w:rPr>
        <w:t>allocated funds</w:t>
      </w:r>
      <w:r w:rsidRPr="00AA014C">
        <w:rPr>
          <w:rFonts w:ascii="Tahoma" w:hAnsi="Tahoma" w:cs="Tahoma"/>
          <w:color w:val="000000" w:themeColor="text1"/>
        </w:rPr>
        <w:t xml:space="preserve">, even though </w:t>
      </w:r>
      <w:r w:rsidR="005B1F41" w:rsidRPr="00AA014C">
        <w:rPr>
          <w:rFonts w:ascii="Tahoma" w:hAnsi="Tahoma" w:cs="Tahoma"/>
          <w:color w:val="000000" w:themeColor="text1"/>
        </w:rPr>
        <w:t>it claim</w:t>
      </w:r>
      <w:r w:rsidR="004A495D" w:rsidRPr="00AA014C">
        <w:rPr>
          <w:rFonts w:ascii="Tahoma" w:hAnsi="Tahoma" w:cs="Tahoma"/>
          <w:color w:val="000000" w:themeColor="text1"/>
        </w:rPr>
        <w:t>ed</w:t>
      </w:r>
      <w:r w:rsidR="005B1F41" w:rsidRPr="00AA014C">
        <w:rPr>
          <w:rFonts w:ascii="Tahoma" w:hAnsi="Tahoma" w:cs="Tahoma"/>
          <w:color w:val="000000" w:themeColor="text1"/>
        </w:rPr>
        <w:t xml:space="preserve"> an urgent need</w:t>
      </w:r>
      <w:r w:rsidRPr="00AA014C">
        <w:rPr>
          <w:rFonts w:ascii="Tahoma" w:hAnsi="Tahoma" w:cs="Tahoma"/>
          <w:color w:val="000000" w:themeColor="text1"/>
        </w:rPr>
        <w:t xml:space="preserve"> to, is </w:t>
      </w:r>
      <w:r w:rsidR="005B1F41" w:rsidRPr="00AA014C">
        <w:rPr>
          <w:rFonts w:ascii="Tahoma" w:hAnsi="Tahoma" w:cs="Tahoma"/>
          <w:color w:val="000000" w:themeColor="text1"/>
        </w:rPr>
        <w:t>not a question that can be answered by anyone else in Government.</w:t>
      </w:r>
    </w:p>
    <w:p w14:paraId="40C03CF5" w14:textId="77777777" w:rsidR="00D908C9" w:rsidRPr="00AA014C" w:rsidRDefault="00D908C9" w:rsidP="00D908C9">
      <w:pPr>
        <w:pStyle w:val="ListParagraph"/>
        <w:ind w:left="630"/>
        <w:rPr>
          <w:rFonts w:ascii="Tahoma" w:hAnsi="Tahoma" w:cs="Tahoma"/>
          <w:color w:val="000000" w:themeColor="text1"/>
        </w:rPr>
      </w:pPr>
    </w:p>
    <w:p w14:paraId="5D4E7E35" w14:textId="491BF22C" w:rsidR="00C47A81" w:rsidRPr="00AA014C" w:rsidRDefault="00C47A81" w:rsidP="00D908C9">
      <w:pPr>
        <w:pStyle w:val="ListParagraph"/>
        <w:ind w:left="630"/>
        <w:rPr>
          <w:rFonts w:ascii="Tahoma" w:hAnsi="Tahoma" w:cs="Tahoma"/>
          <w:color w:val="000000" w:themeColor="text1"/>
        </w:rPr>
      </w:pPr>
    </w:p>
    <w:p w14:paraId="1A02CDF8" w14:textId="0507E01D" w:rsidR="00D908C9" w:rsidRPr="00AA014C" w:rsidRDefault="00D908C9" w:rsidP="00D908C9">
      <w:pPr>
        <w:pStyle w:val="ListParagraph"/>
        <w:numPr>
          <w:ilvl w:val="0"/>
          <w:numId w:val="1"/>
        </w:numPr>
        <w:ind w:left="630"/>
        <w:rPr>
          <w:rFonts w:ascii="Tahoma" w:hAnsi="Tahoma" w:cs="Tahoma"/>
          <w:color w:val="000000" w:themeColor="text1"/>
        </w:rPr>
      </w:pPr>
      <w:r w:rsidRPr="00AA014C">
        <w:rPr>
          <w:rFonts w:ascii="Tahoma" w:hAnsi="Tahoma" w:cs="Tahoma"/>
          <w:color w:val="000000" w:themeColor="text1"/>
        </w:rPr>
        <w:t xml:space="preserve">The Ministry of Finance subsequently re-issued the clearance to recruit staff in the year 2020. You insisted on being allowed to manage the payroll of </w:t>
      </w:r>
      <w:r w:rsidR="004713BD" w:rsidRPr="00AA014C">
        <w:rPr>
          <w:rFonts w:ascii="Tahoma" w:hAnsi="Tahoma" w:cs="Tahoma"/>
          <w:color w:val="000000" w:themeColor="text1"/>
        </w:rPr>
        <w:t xml:space="preserve">your </w:t>
      </w:r>
      <w:r w:rsidRPr="00AA014C">
        <w:rPr>
          <w:rFonts w:ascii="Tahoma" w:hAnsi="Tahoma" w:cs="Tahoma"/>
          <w:color w:val="000000" w:themeColor="text1"/>
        </w:rPr>
        <w:t xml:space="preserve">Office because of confidentiality and independence. The Controller and Accountant-General was given approval to make monthly releases to </w:t>
      </w:r>
      <w:r w:rsidR="004713BD" w:rsidRPr="00AA014C">
        <w:rPr>
          <w:rFonts w:ascii="Tahoma" w:hAnsi="Tahoma" w:cs="Tahoma"/>
          <w:color w:val="000000" w:themeColor="text1"/>
        </w:rPr>
        <w:t xml:space="preserve">your </w:t>
      </w:r>
      <w:r w:rsidRPr="00AA014C">
        <w:rPr>
          <w:rFonts w:ascii="Tahoma" w:hAnsi="Tahoma" w:cs="Tahoma"/>
          <w:color w:val="000000" w:themeColor="text1"/>
        </w:rPr>
        <w:t xml:space="preserve">Office based on its request for funds for payment of salaries for all staff. </w:t>
      </w:r>
      <w:r w:rsidR="00562B28" w:rsidRPr="00AA014C">
        <w:rPr>
          <w:rFonts w:ascii="Tahoma" w:hAnsi="Tahoma" w:cs="Tahoma"/>
          <w:color w:val="000000" w:themeColor="text1"/>
        </w:rPr>
        <w:t>Information available to</w:t>
      </w:r>
      <w:r w:rsidRPr="00AA014C">
        <w:rPr>
          <w:rFonts w:ascii="Tahoma" w:hAnsi="Tahoma" w:cs="Tahoma"/>
          <w:color w:val="000000" w:themeColor="text1"/>
        </w:rPr>
        <w:t xml:space="preserve"> the Office of the President </w:t>
      </w:r>
      <w:r w:rsidR="00562B28" w:rsidRPr="00AA014C">
        <w:rPr>
          <w:rFonts w:ascii="Tahoma" w:hAnsi="Tahoma" w:cs="Tahoma"/>
          <w:color w:val="000000" w:themeColor="text1"/>
        </w:rPr>
        <w:t>indicates</w:t>
      </w:r>
      <w:r w:rsidRPr="00AA014C">
        <w:rPr>
          <w:rFonts w:ascii="Tahoma" w:hAnsi="Tahoma" w:cs="Tahoma"/>
          <w:color w:val="000000" w:themeColor="text1"/>
        </w:rPr>
        <w:t xml:space="preserve"> that only </w:t>
      </w:r>
      <w:r w:rsidRPr="00AA014C">
        <w:rPr>
          <w:rFonts w:ascii="Tahoma" w:hAnsi="Tahoma" w:cs="Tahoma"/>
          <w:b/>
          <w:bCs/>
          <w:color w:val="000000" w:themeColor="text1"/>
          <w:u w:val="single"/>
        </w:rPr>
        <w:t>two</w:t>
      </w:r>
      <w:r w:rsidRPr="00AA014C">
        <w:rPr>
          <w:rFonts w:ascii="Tahoma" w:hAnsi="Tahoma" w:cs="Tahoma"/>
          <w:color w:val="000000" w:themeColor="text1"/>
        </w:rPr>
        <w:t xml:space="preserve"> persons were recruited by your Office and that the rest of the staff of the Office are on secondment from the Ministry of the Interior and the Controller and Accountant-General’s Department. </w:t>
      </w:r>
    </w:p>
    <w:p w14:paraId="1DBCA718" w14:textId="77777777" w:rsidR="009017EC" w:rsidRPr="00AA014C" w:rsidRDefault="009017EC" w:rsidP="00AA014C">
      <w:pPr>
        <w:rPr>
          <w:rFonts w:ascii="Tahoma" w:hAnsi="Tahoma" w:cs="Tahoma"/>
          <w:color w:val="000000" w:themeColor="text1"/>
        </w:rPr>
      </w:pPr>
    </w:p>
    <w:p w14:paraId="70958A27" w14:textId="2C376AC6" w:rsidR="00BC7DD0" w:rsidRPr="00AA014C" w:rsidRDefault="009017EC" w:rsidP="009017EC">
      <w:pPr>
        <w:pStyle w:val="ListParagraph"/>
        <w:numPr>
          <w:ilvl w:val="0"/>
          <w:numId w:val="1"/>
        </w:numPr>
        <w:rPr>
          <w:rFonts w:ascii="Tahoma" w:hAnsi="Tahoma" w:cs="Tahoma"/>
          <w:color w:val="000000" w:themeColor="text1"/>
        </w:rPr>
      </w:pPr>
      <w:r w:rsidRPr="00AA014C">
        <w:rPr>
          <w:rFonts w:ascii="Tahoma" w:hAnsi="Tahoma" w:cs="Tahoma"/>
          <w:color w:val="000000" w:themeColor="text1"/>
        </w:rPr>
        <w:t>It is instructive that w</w:t>
      </w:r>
      <w:r w:rsidR="00BC7DD0" w:rsidRPr="00AA014C">
        <w:rPr>
          <w:rFonts w:ascii="Tahoma" w:hAnsi="Tahoma" w:cs="Tahoma"/>
          <w:color w:val="000000" w:themeColor="text1"/>
        </w:rPr>
        <w:t>ith regard to C</w:t>
      </w:r>
      <w:r w:rsidRPr="00AA014C">
        <w:rPr>
          <w:rFonts w:ascii="Tahoma" w:hAnsi="Tahoma" w:cs="Tahoma"/>
          <w:color w:val="000000" w:themeColor="text1"/>
        </w:rPr>
        <w:t xml:space="preserve">apital </w:t>
      </w:r>
      <w:r w:rsidR="00BC7DD0" w:rsidRPr="00AA014C">
        <w:rPr>
          <w:rFonts w:ascii="Tahoma" w:hAnsi="Tahoma" w:cs="Tahoma"/>
          <w:color w:val="000000" w:themeColor="text1"/>
        </w:rPr>
        <w:t>E</w:t>
      </w:r>
      <w:r w:rsidR="0031346D" w:rsidRPr="00AA014C">
        <w:rPr>
          <w:rFonts w:ascii="Tahoma" w:hAnsi="Tahoma" w:cs="Tahoma"/>
          <w:color w:val="000000" w:themeColor="text1"/>
        </w:rPr>
        <w:t>x</w:t>
      </w:r>
      <w:r w:rsidRPr="00AA014C">
        <w:rPr>
          <w:rFonts w:ascii="Tahoma" w:hAnsi="Tahoma" w:cs="Tahoma"/>
          <w:color w:val="000000" w:themeColor="text1"/>
        </w:rPr>
        <w:t xml:space="preserve">penditure </w:t>
      </w:r>
      <w:r w:rsidR="0031346D" w:rsidRPr="00AA014C">
        <w:rPr>
          <w:rFonts w:ascii="Tahoma" w:hAnsi="Tahoma" w:cs="Tahoma"/>
          <w:color w:val="000000" w:themeColor="text1"/>
        </w:rPr>
        <w:t>(CAPEX)</w:t>
      </w:r>
      <w:r w:rsidR="00BC7DD0" w:rsidRPr="00AA014C">
        <w:rPr>
          <w:rFonts w:ascii="Tahoma" w:hAnsi="Tahoma" w:cs="Tahoma"/>
          <w:color w:val="000000" w:themeColor="text1"/>
        </w:rPr>
        <w:t xml:space="preserve">, no request has ever been received </w:t>
      </w:r>
      <w:r w:rsidR="002D5DC0" w:rsidRPr="00AA014C">
        <w:rPr>
          <w:rFonts w:ascii="Tahoma" w:hAnsi="Tahoma" w:cs="Tahoma"/>
          <w:color w:val="000000" w:themeColor="text1"/>
        </w:rPr>
        <w:t xml:space="preserve">by Government </w:t>
      </w:r>
      <w:r w:rsidR="00BC7DD0" w:rsidRPr="00AA014C">
        <w:rPr>
          <w:rFonts w:ascii="Tahoma" w:hAnsi="Tahoma" w:cs="Tahoma"/>
          <w:color w:val="000000" w:themeColor="text1"/>
        </w:rPr>
        <w:t xml:space="preserve">from the Office of the Special Prosecutor. </w:t>
      </w:r>
      <w:r w:rsidR="0031346D" w:rsidRPr="00AA014C">
        <w:rPr>
          <w:rFonts w:ascii="Tahoma" w:hAnsi="Tahoma" w:cs="Tahoma"/>
          <w:color w:val="000000" w:themeColor="text1"/>
        </w:rPr>
        <w:t>It is quite apparent that</w:t>
      </w:r>
      <w:r w:rsidR="00FE61E1" w:rsidRPr="00AA014C">
        <w:rPr>
          <w:rFonts w:ascii="Tahoma" w:hAnsi="Tahoma" w:cs="Tahoma"/>
          <w:color w:val="000000" w:themeColor="text1"/>
        </w:rPr>
        <w:t>, contrary to the impression you regularly create in public, you</w:t>
      </w:r>
      <w:r w:rsidR="005F2C58" w:rsidRPr="00AA014C">
        <w:rPr>
          <w:rFonts w:ascii="Tahoma" w:hAnsi="Tahoma" w:cs="Tahoma"/>
          <w:color w:val="000000" w:themeColor="text1"/>
        </w:rPr>
        <w:t xml:space="preserve">r Office </w:t>
      </w:r>
      <w:r w:rsidR="00FE61E1" w:rsidRPr="00AA014C">
        <w:rPr>
          <w:rFonts w:ascii="Tahoma" w:hAnsi="Tahoma" w:cs="Tahoma"/>
          <w:color w:val="000000" w:themeColor="text1"/>
        </w:rPr>
        <w:t xml:space="preserve"> </w:t>
      </w:r>
      <w:r w:rsidR="005F2C58" w:rsidRPr="00AA014C">
        <w:rPr>
          <w:rFonts w:ascii="Tahoma" w:hAnsi="Tahoma" w:cs="Tahoma"/>
          <w:color w:val="000000" w:themeColor="text1"/>
        </w:rPr>
        <w:t xml:space="preserve">was </w:t>
      </w:r>
      <w:r w:rsidR="00FE61E1" w:rsidRPr="00AA014C">
        <w:rPr>
          <w:rFonts w:ascii="Tahoma" w:hAnsi="Tahoma" w:cs="Tahoma"/>
          <w:color w:val="000000" w:themeColor="text1"/>
        </w:rPr>
        <w:t xml:space="preserve">solely responsible for the failure to recruit. The Government </w:t>
      </w:r>
      <w:r w:rsidR="00BB0195" w:rsidRPr="00AA014C">
        <w:rPr>
          <w:rFonts w:ascii="Tahoma" w:hAnsi="Tahoma" w:cs="Tahoma"/>
          <w:color w:val="000000" w:themeColor="text1"/>
        </w:rPr>
        <w:t>made the necessary budgetary allocation and followed up with actual release of funds. You</w:t>
      </w:r>
      <w:r w:rsidR="00CE6BAB" w:rsidRPr="00AA014C">
        <w:rPr>
          <w:rFonts w:ascii="Tahoma" w:hAnsi="Tahoma" w:cs="Tahoma"/>
          <w:color w:val="000000" w:themeColor="text1"/>
        </w:rPr>
        <w:t>r Office</w:t>
      </w:r>
      <w:r w:rsidR="00BB0195" w:rsidRPr="00AA014C">
        <w:rPr>
          <w:rFonts w:ascii="Tahoma" w:hAnsi="Tahoma" w:cs="Tahoma"/>
          <w:color w:val="000000" w:themeColor="text1"/>
        </w:rPr>
        <w:t xml:space="preserve"> failed to utilise same </w:t>
      </w:r>
      <w:r w:rsidR="00B96C2F" w:rsidRPr="00AA014C">
        <w:rPr>
          <w:rFonts w:ascii="Tahoma" w:hAnsi="Tahoma" w:cs="Tahoma"/>
          <w:color w:val="000000" w:themeColor="text1"/>
        </w:rPr>
        <w:t xml:space="preserve">even though </w:t>
      </w:r>
      <w:r w:rsidR="00ED7195" w:rsidRPr="00AA014C">
        <w:rPr>
          <w:rFonts w:ascii="Tahoma" w:hAnsi="Tahoma" w:cs="Tahoma"/>
          <w:color w:val="000000" w:themeColor="text1"/>
        </w:rPr>
        <w:t>it</w:t>
      </w:r>
      <w:r w:rsidR="00B96C2F" w:rsidRPr="00AA014C">
        <w:rPr>
          <w:rFonts w:ascii="Tahoma" w:hAnsi="Tahoma" w:cs="Tahoma"/>
          <w:color w:val="000000" w:themeColor="text1"/>
        </w:rPr>
        <w:t xml:space="preserve"> had full capacity as a procurement entity </w:t>
      </w:r>
      <w:r w:rsidR="008D4ADD" w:rsidRPr="00AA014C">
        <w:rPr>
          <w:rFonts w:ascii="Tahoma" w:hAnsi="Tahoma" w:cs="Tahoma"/>
          <w:color w:val="000000" w:themeColor="text1"/>
        </w:rPr>
        <w:t>to procure goods, works and services</w:t>
      </w:r>
      <w:r w:rsidR="00B96C2F" w:rsidRPr="00AA014C">
        <w:rPr>
          <w:rFonts w:ascii="Tahoma" w:hAnsi="Tahoma" w:cs="Tahoma"/>
          <w:color w:val="000000" w:themeColor="text1"/>
        </w:rPr>
        <w:t>.</w:t>
      </w:r>
    </w:p>
    <w:p w14:paraId="2BB8B084" w14:textId="77777777" w:rsidR="00272DD3" w:rsidRPr="00AA014C" w:rsidRDefault="00272DD3" w:rsidP="00272DD3">
      <w:pPr>
        <w:pStyle w:val="ListParagraph"/>
        <w:rPr>
          <w:rFonts w:ascii="Tahoma" w:hAnsi="Tahoma" w:cs="Tahoma"/>
          <w:color w:val="000000" w:themeColor="text1"/>
        </w:rPr>
      </w:pPr>
    </w:p>
    <w:p w14:paraId="223426FA" w14:textId="11F4886C" w:rsidR="00272DD3" w:rsidRPr="00AA014C" w:rsidRDefault="00272DD3" w:rsidP="00272DD3">
      <w:pPr>
        <w:pStyle w:val="ListParagraph"/>
        <w:numPr>
          <w:ilvl w:val="0"/>
          <w:numId w:val="1"/>
        </w:numPr>
        <w:rPr>
          <w:rFonts w:ascii="Tahoma" w:hAnsi="Tahoma" w:cs="Tahoma"/>
          <w:color w:val="000000" w:themeColor="text1"/>
        </w:rPr>
      </w:pPr>
      <w:r w:rsidRPr="00AA014C">
        <w:rPr>
          <w:rFonts w:ascii="Tahoma" w:hAnsi="Tahoma" w:cs="Tahoma"/>
          <w:color w:val="000000" w:themeColor="text1"/>
        </w:rPr>
        <w:t>It must be stated that from the time the Office of Special Prosecutor was established to date, the Office of the President has been making payments for sundry expenses such as utility bills, waste management bills a</w:t>
      </w:r>
      <w:r w:rsidR="00210A16" w:rsidRPr="00AA014C">
        <w:rPr>
          <w:rFonts w:ascii="Tahoma" w:hAnsi="Tahoma" w:cs="Tahoma"/>
          <w:color w:val="000000" w:themeColor="text1"/>
        </w:rPr>
        <w:t>nd</w:t>
      </w:r>
      <w:r w:rsidRPr="00AA014C">
        <w:rPr>
          <w:rFonts w:ascii="Tahoma" w:hAnsi="Tahoma" w:cs="Tahoma"/>
          <w:color w:val="000000" w:themeColor="text1"/>
        </w:rPr>
        <w:t xml:space="preserve"> servicing of air conditioners etc</w:t>
      </w:r>
      <w:r w:rsidR="00210A16" w:rsidRPr="00AA014C">
        <w:rPr>
          <w:rFonts w:ascii="Tahoma" w:hAnsi="Tahoma" w:cs="Tahoma"/>
          <w:color w:val="000000" w:themeColor="text1"/>
        </w:rPr>
        <w:t>.,</w:t>
      </w:r>
      <w:r w:rsidRPr="00AA014C">
        <w:rPr>
          <w:rFonts w:ascii="Tahoma" w:hAnsi="Tahoma" w:cs="Tahoma"/>
          <w:color w:val="000000" w:themeColor="text1"/>
        </w:rPr>
        <w:t xml:space="preserve"> even when money ha</w:t>
      </w:r>
      <w:r w:rsidR="00210A16" w:rsidRPr="00AA014C">
        <w:rPr>
          <w:rFonts w:ascii="Tahoma" w:hAnsi="Tahoma" w:cs="Tahoma"/>
          <w:color w:val="000000" w:themeColor="text1"/>
        </w:rPr>
        <w:t>d</w:t>
      </w:r>
      <w:r w:rsidRPr="00AA014C">
        <w:rPr>
          <w:rFonts w:ascii="Tahoma" w:hAnsi="Tahoma" w:cs="Tahoma"/>
          <w:color w:val="000000" w:themeColor="text1"/>
        </w:rPr>
        <w:t xml:space="preserve"> been </w:t>
      </w:r>
      <w:r w:rsidR="00210A16" w:rsidRPr="00AA014C">
        <w:rPr>
          <w:rFonts w:ascii="Tahoma" w:hAnsi="Tahoma" w:cs="Tahoma"/>
          <w:color w:val="000000" w:themeColor="text1"/>
        </w:rPr>
        <w:t>released</w:t>
      </w:r>
      <w:r w:rsidRPr="00AA014C">
        <w:rPr>
          <w:rFonts w:ascii="Tahoma" w:hAnsi="Tahoma" w:cs="Tahoma"/>
          <w:color w:val="000000" w:themeColor="text1"/>
        </w:rPr>
        <w:t xml:space="preserve"> to the Office of the Special Prosecutor from its approved budget.</w:t>
      </w:r>
    </w:p>
    <w:p w14:paraId="3035FCE8" w14:textId="77777777" w:rsidR="00272DD3" w:rsidRPr="00AA014C" w:rsidRDefault="00272DD3" w:rsidP="00272DD3">
      <w:pPr>
        <w:pStyle w:val="ListParagraph"/>
        <w:rPr>
          <w:rFonts w:ascii="Tahoma" w:hAnsi="Tahoma" w:cs="Tahoma"/>
          <w:color w:val="000000" w:themeColor="text1"/>
        </w:rPr>
      </w:pPr>
    </w:p>
    <w:p w14:paraId="2F73F5FE" w14:textId="00A03C6C" w:rsidR="00CB4FEB" w:rsidRPr="00AA014C" w:rsidRDefault="004A45BE"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You sough</w:t>
      </w:r>
      <w:r w:rsidR="00617C66" w:rsidRPr="00AA014C">
        <w:rPr>
          <w:rFonts w:ascii="Tahoma" w:hAnsi="Tahoma" w:cs="Tahoma"/>
          <w:color w:val="000000" w:themeColor="text1"/>
        </w:rPr>
        <w:t>t</w:t>
      </w:r>
      <w:r w:rsidRPr="00AA014C">
        <w:rPr>
          <w:rFonts w:ascii="Tahoma" w:hAnsi="Tahoma" w:cs="Tahoma"/>
          <w:color w:val="000000" w:themeColor="text1"/>
        </w:rPr>
        <w:t xml:space="preserve"> to blame the </w:t>
      </w:r>
      <w:r w:rsidR="00060869" w:rsidRPr="00AA014C">
        <w:rPr>
          <w:rFonts w:ascii="Tahoma" w:hAnsi="Tahoma" w:cs="Tahoma"/>
          <w:color w:val="000000" w:themeColor="text1"/>
        </w:rPr>
        <w:t xml:space="preserve">housing of the Office of Special Prosecutor in “a three bedroom </w:t>
      </w:r>
      <w:r w:rsidR="006B5292" w:rsidRPr="00AA014C">
        <w:rPr>
          <w:rFonts w:ascii="Tahoma" w:hAnsi="Tahoma" w:cs="Tahoma"/>
          <w:color w:val="000000" w:themeColor="text1"/>
        </w:rPr>
        <w:t>a</w:t>
      </w:r>
      <w:r w:rsidR="00060869" w:rsidRPr="00AA014C">
        <w:rPr>
          <w:rFonts w:ascii="Tahoma" w:hAnsi="Tahoma" w:cs="Tahoma"/>
          <w:color w:val="000000" w:themeColor="text1"/>
        </w:rPr>
        <w:t xml:space="preserve">nd boys quarters accommodation” on the </w:t>
      </w:r>
      <w:r w:rsidR="00002F01" w:rsidRPr="00AA014C">
        <w:rPr>
          <w:rFonts w:ascii="Tahoma" w:hAnsi="Tahoma" w:cs="Tahoma"/>
          <w:color w:val="000000" w:themeColor="text1"/>
        </w:rPr>
        <w:t xml:space="preserve">Government. Once again, the </w:t>
      </w:r>
      <w:r w:rsidR="002D5DC0" w:rsidRPr="00AA014C">
        <w:rPr>
          <w:rFonts w:ascii="Tahoma" w:hAnsi="Tahoma" w:cs="Tahoma"/>
          <w:color w:val="000000" w:themeColor="text1"/>
        </w:rPr>
        <w:t>facts do not bear</w:t>
      </w:r>
      <w:r w:rsidR="00F93ABC" w:rsidRPr="00AA014C">
        <w:rPr>
          <w:rFonts w:ascii="Tahoma" w:hAnsi="Tahoma" w:cs="Tahoma"/>
          <w:color w:val="000000" w:themeColor="text1"/>
        </w:rPr>
        <w:t xml:space="preserve"> out</w:t>
      </w:r>
      <w:r w:rsidR="002D5DC0" w:rsidRPr="00AA014C">
        <w:rPr>
          <w:rFonts w:ascii="Tahoma" w:hAnsi="Tahoma" w:cs="Tahoma"/>
          <w:color w:val="000000" w:themeColor="text1"/>
        </w:rPr>
        <w:t xml:space="preserve"> your assertions and insinuations. It is evident </w:t>
      </w:r>
      <w:r w:rsidR="00002F01" w:rsidRPr="00AA014C">
        <w:rPr>
          <w:rFonts w:ascii="Tahoma" w:hAnsi="Tahoma" w:cs="Tahoma"/>
          <w:color w:val="000000" w:themeColor="text1"/>
        </w:rPr>
        <w:t xml:space="preserve">that </w:t>
      </w:r>
      <w:r w:rsidR="00EC79CA" w:rsidRPr="00AA014C">
        <w:rPr>
          <w:rFonts w:ascii="Tahoma" w:hAnsi="Tahoma" w:cs="Tahoma"/>
          <w:color w:val="000000" w:themeColor="text1"/>
        </w:rPr>
        <w:t xml:space="preserve">responsibility for this situation </w:t>
      </w:r>
      <w:r w:rsidR="002D5DC0" w:rsidRPr="00AA014C">
        <w:rPr>
          <w:rFonts w:ascii="Tahoma" w:hAnsi="Tahoma" w:cs="Tahoma"/>
          <w:color w:val="000000" w:themeColor="text1"/>
        </w:rPr>
        <w:t>can be</w:t>
      </w:r>
      <w:r w:rsidR="00913109" w:rsidRPr="00AA014C">
        <w:rPr>
          <w:rFonts w:ascii="Tahoma" w:hAnsi="Tahoma" w:cs="Tahoma"/>
          <w:color w:val="000000" w:themeColor="text1"/>
        </w:rPr>
        <w:t xml:space="preserve"> attributable </w:t>
      </w:r>
      <w:r w:rsidR="00002F01" w:rsidRPr="00AA014C">
        <w:rPr>
          <w:rFonts w:ascii="Tahoma" w:hAnsi="Tahoma" w:cs="Tahoma"/>
          <w:color w:val="000000" w:themeColor="text1"/>
        </w:rPr>
        <w:t>only</w:t>
      </w:r>
      <w:r w:rsidR="002D5DC0" w:rsidRPr="00AA014C">
        <w:rPr>
          <w:rFonts w:ascii="Tahoma" w:hAnsi="Tahoma" w:cs="Tahoma"/>
          <w:color w:val="000000" w:themeColor="text1"/>
        </w:rPr>
        <w:t xml:space="preserve"> to</w:t>
      </w:r>
      <w:r w:rsidR="00002F01" w:rsidRPr="00AA014C">
        <w:rPr>
          <w:rFonts w:ascii="Tahoma" w:hAnsi="Tahoma" w:cs="Tahoma"/>
          <w:color w:val="000000" w:themeColor="text1"/>
        </w:rPr>
        <w:t xml:space="preserve"> you</w:t>
      </w:r>
      <w:r w:rsidR="00017E34" w:rsidRPr="00AA014C">
        <w:rPr>
          <w:rFonts w:ascii="Tahoma" w:hAnsi="Tahoma" w:cs="Tahoma"/>
          <w:color w:val="000000" w:themeColor="text1"/>
        </w:rPr>
        <w:t xml:space="preserve">r good self. </w:t>
      </w:r>
      <w:r w:rsidR="00B41822" w:rsidRPr="00AA014C">
        <w:rPr>
          <w:rFonts w:ascii="Tahoma" w:hAnsi="Tahoma" w:cs="Tahoma"/>
          <w:color w:val="000000" w:themeColor="text1"/>
        </w:rPr>
        <w:t>You</w:t>
      </w:r>
      <w:r w:rsidR="005F5D9D" w:rsidRPr="00AA014C">
        <w:rPr>
          <w:rFonts w:ascii="Tahoma" w:hAnsi="Tahoma" w:cs="Tahoma"/>
          <w:color w:val="000000" w:themeColor="text1"/>
        </w:rPr>
        <w:t>r Office</w:t>
      </w:r>
      <w:r w:rsidR="00B41822" w:rsidRPr="00AA014C">
        <w:rPr>
          <w:rFonts w:ascii="Tahoma" w:hAnsi="Tahoma" w:cs="Tahoma"/>
          <w:color w:val="000000" w:themeColor="text1"/>
        </w:rPr>
        <w:t xml:space="preserve"> rejected various allocations of</w:t>
      </w:r>
      <w:r w:rsidR="006B5292" w:rsidRPr="00AA014C">
        <w:rPr>
          <w:rFonts w:ascii="Tahoma" w:hAnsi="Tahoma" w:cs="Tahoma"/>
          <w:color w:val="000000" w:themeColor="text1"/>
        </w:rPr>
        <w:t xml:space="preserve"> suitable accommodation with the result that </w:t>
      </w:r>
      <w:r w:rsidR="00F3169B" w:rsidRPr="00AA014C">
        <w:rPr>
          <w:rFonts w:ascii="Tahoma" w:hAnsi="Tahoma" w:cs="Tahoma"/>
          <w:color w:val="000000" w:themeColor="text1"/>
        </w:rPr>
        <w:t xml:space="preserve">you remained at your </w:t>
      </w:r>
      <w:r w:rsidR="006B5292" w:rsidRPr="00AA014C">
        <w:rPr>
          <w:rFonts w:ascii="Tahoma" w:hAnsi="Tahoma" w:cs="Tahoma"/>
          <w:color w:val="000000" w:themeColor="text1"/>
        </w:rPr>
        <w:t>present accommodation</w:t>
      </w:r>
      <w:r w:rsidR="00F3169B" w:rsidRPr="00AA014C">
        <w:rPr>
          <w:rFonts w:ascii="Tahoma" w:hAnsi="Tahoma" w:cs="Tahoma"/>
          <w:color w:val="000000" w:themeColor="text1"/>
        </w:rPr>
        <w:t xml:space="preserve"> by choice and not some grand design by Government to ensure your office didn’t function as</w:t>
      </w:r>
      <w:r w:rsidR="007D26B8" w:rsidRPr="00AA014C">
        <w:rPr>
          <w:rFonts w:ascii="Tahoma" w:hAnsi="Tahoma" w:cs="Tahoma"/>
          <w:color w:val="000000" w:themeColor="text1"/>
        </w:rPr>
        <w:t xml:space="preserve"> </w:t>
      </w:r>
      <w:r w:rsidR="00F3169B" w:rsidRPr="00AA014C">
        <w:rPr>
          <w:rFonts w:ascii="Tahoma" w:hAnsi="Tahoma" w:cs="Tahoma"/>
          <w:color w:val="000000" w:themeColor="text1"/>
        </w:rPr>
        <w:t>it should</w:t>
      </w:r>
      <w:r w:rsidR="00C11D68" w:rsidRPr="00AA014C">
        <w:rPr>
          <w:rFonts w:ascii="Tahoma" w:hAnsi="Tahoma" w:cs="Tahoma"/>
          <w:color w:val="000000" w:themeColor="text1"/>
        </w:rPr>
        <w:t xml:space="preserve">. </w:t>
      </w:r>
    </w:p>
    <w:p w14:paraId="780CB931" w14:textId="77777777" w:rsidR="003C19CF" w:rsidRPr="00AA014C" w:rsidRDefault="003C19CF" w:rsidP="003C19CF">
      <w:pPr>
        <w:pStyle w:val="ListParagraph"/>
        <w:rPr>
          <w:rFonts w:ascii="Tahoma" w:hAnsi="Tahoma" w:cs="Tahoma"/>
          <w:color w:val="000000" w:themeColor="text1"/>
        </w:rPr>
      </w:pPr>
    </w:p>
    <w:p w14:paraId="47072469" w14:textId="17E207EF" w:rsidR="003C19CF" w:rsidRPr="00AA014C" w:rsidRDefault="003C19CF"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On 17 September, 2018, a meeting </w:t>
      </w:r>
      <w:r w:rsidR="007D26B8" w:rsidRPr="00AA014C">
        <w:rPr>
          <w:rFonts w:ascii="Tahoma" w:hAnsi="Tahoma" w:cs="Tahoma"/>
          <w:color w:val="000000" w:themeColor="text1"/>
        </w:rPr>
        <w:t xml:space="preserve">was held </w:t>
      </w:r>
      <w:r w:rsidRPr="00AA014C">
        <w:rPr>
          <w:rFonts w:ascii="Tahoma" w:hAnsi="Tahoma" w:cs="Tahoma"/>
          <w:color w:val="000000" w:themeColor="text1"/>
        </w:rPr>
        <w:t>at the Office of the Chief of Staff</w:t>
      </w:r>
      <w:r w:rsidR="0068775B" w:rsidRPr="00AA014C">
        <w:rPr>
          <w:rFonts w:ascii="Tahoma" w:hAnsi="Tahoma" w:cs="Tahoma"/>
          <w:color w:val="000000" w:themeColor="text1"/>
        </w:rPr>
        <w:t>,</w:t>
      </w:r>
      <w:r w:rsidRPr="00AA014C">
        <w:rPr>
          <w:rFonts w:ascii="Tahoma" w:hAnsi="Tahoma" w:cs="Tahoma"/>
          <w:color w:val="000000" w:themeColor="text1"/>
        </w:rPr>
        <w:t xml:space="preserve"> at which you were present to explore means of addressing the </w:t>
      </w:r>
      <w:r w:rsidR="009762A1" w:rsidRPr="00AA014C">
        <w:rPr>
          <w:rFonts w:ascii="Tahoma" w:hAnsi="Tahoma" w:cs="Tahoma"/>
          <w:color w:val="000000" w:themeColor="text1"/>
        </w:rPr>
        <w:t>urgent</w:t>
      </w:r>
      <w:r w:rsidRPr="00AA014C">
        <w:rPr>
          <w:rFonts w:ascii="Tahoma" w:hAnsi="Tahoma" w:cs="Tahoma"/>
          <w:color w:val="000000" w:themeColor="text1"/>
        </w:rPr>
        <w:t xml:space="preserve"> challenges </w:t>
      </w:r>
      <w:r w:rsidR="009762A1" w:rsidRPr="00AA014C">
        <w:rPr>
          <w:rFonts w:ascii="Tahoma" w:hAnsi="Tahoma" w:cs="Tahoma"/>
          <w:color w:val="000000" w:themeColor="text1"/>
        </w:rPr>
        <w:t xml:space="preserve">of the Office of Special Prosecutor, one of which undoubtedly, was accommodation. A </w:t>
      </w:r>
      <w:r w:rsidR="006C36B3" w:rsidRPr="00AA014C">
        <w:rPr>
          <w:rFonts w:ascii="Tahoma" w:hAnsi="Tahoma" w:cs="Tahoma"/>
          <w:color w:val="000000" w:themeColor="text1"/>
        </w:rPr>
        <w:lastRenderedPageBreak/>
        <w:t>C</w:t>
      </w:r>
      <w:r w:rsidR="009762A1" w:rsidRPr="00AA014C">
        <w:rPr>
          <w:rFonts w:ascii="Tahoma" w:hAnsi="Tahoma" w:cs="Tahoma"/>
          <w:color w:val="000000" w:themeColor="text1"/>
        </w:rPr>
        <w:t>ommittee was set</w:t>
      </w:r>
      <w:r w:rsidR="00043379" w:rsidRPr="00AA014C">
        <w:rPr>
          <w:rFonts w:ascii="Tahoma" w:hAnsi="Tahoma" w:cs="Tahoma"/>
          <w:color w:val="000000" w:themeColor="text1"/>
        </w:rPr>
        <w:t xml:space="preserve"> </w:t>
      </w:r>
      <w:r w:rsidR="009762A1" w:rsidRPr="00AA014C">
        <w:rPr>
          <w:rFonts w:ascii="Tahoma" w:hAnsi="Tahoma" w:cs="Tahoma"/>
          <w:color w:val="000000" w:themeColor="text1"/>
        </w:rPr>
        <w:t xml:space="preserve">up </w:t>
      </w:r>
      <w:r w:rsidR="00A7136B" w:rsidRPr="00AA014C">
        <w:rPr>
          <w:rFonts w:ascii="Tahoma" w:hAnsi="Tahoma" w:cs="Tahoma"/>
          <w:color w:val="000000" w:themeColor="text1"/>
        </w:rPr>
        <w:t xml:space="preserve">to identify a building suitable for housing the Office. </w:t>
      </w:r>
      <w:r w:rsidR="00090FC2" w:rsidRPr="00AA014C">
        <w:rPr>
          <w:rFonts w:ascii="Tahoma" w:hAnsi="Tahoma" w:cs="Tahoma"/>
          <w:color w:val="000000" w:themeColor="text1"/>
        </w:rPr>
        <w:t xml:space="preserve">The Committee set out </w:t>
      </w:r>
      <w:r w:rsidR="006C36B3" w:rsidRPr="00AA014C">
        <w:rPr>
          <w:rFonts w:ascii="Tahoma" w:hAnsi="Tahoma" w:cs="Tahoma"/>
          <w:color w:val="000000" w:themeColor="text1"/>
        </w:rPr>
        <w:t>immediately to embark on the search for accommodation for the Office.</w:t>
      </w:r>
    </w:p>
    <w:p w14:paraId="72ED056B" w14:textId="77777777" w:rsidR="00A7136B" w:rsidRPr="00AA014C" w:rsidRDefault="00A7136B" w:rsidP="00A7136B">
      <w:pPr>
        <w:pStyle w:val="ListParagraph"/>
        <w:rPr>
          <w:rFonts w:ascii="Tahoma" w:hAnsi="Tahoma" w:cs="Tahoma"/>
          <w:color w:val="000000" w:themeColor="text1"/>
        </w:rPr>
      </w:pPr>
    </w:p>
    <w:p w14:paraId="083BA31B" w14:textId="5468D0A3" w:rsidR="00A7136B" w:rsidRPr="00AA014C" w:rsidRDefault="00A01986"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On</w:t>
      </w:r>
      <w:r w:rsidR="006C36B3" w:rsidRPr="00AA014C">
        <w:rPr>
          <w:rFonts w:ascii="Tahoma" w:hAnsi="Tahoma" w:cs="Tahoma"/>
          <w:color w:val="000000" w:themeColor="text1"/>
        </w:rPr>
        <w:t xml:space="preserve"> </w:t>
      </w:r>
      <w:r w:rsidR="00A7136B" w:rsidRPr="00AA014C">
        <w:rPr>
          <w:rFonts w:ascii="Tahoma" w:hAnsi="Tahoma" w:cs="Tahoma"/>
          <w:color w:val="000000" w:themeColor="text1"/>
        </w:rPr>
        <w:t xml:space="preserve">18 September, 2018, </w:t>
      </w:r>
      <w:r w:rsidR="006C36B3" w:rsidRPr="00AA014C">
        <w:rPr>
          <w:rFonts w:ascii="Tahoma" w:hAnsi="Tahoma" w:cs="Tahoma"/>
          <w:color w:val="000000" w:themeColor="text1"/>
        </w:rPr>
        <w:t xml:space="preserve">a cluster of buildings </w:t>
      </w:r>
      <w:r w:rsidR="00873B59" w:rsidRPr="00AA014C">
        <w:rPr>
          <w:rFonts w:ascii="Tahoma" w:hAnsi="Tahoma" w:cs="Tahoma"/>
          <w:color w:val="000000" w:themeColor="text1"/>
        </w:rPr>
        <w:t>consisting</w:t>
      </w:r>
      <w:r w:rsidR="006C36B3" w:rsidRPr="00AA014C">
        <w:rPr>
          <w:rFonts w:ascii="Tahoma" w:hAnsi="Tahoma" w:cs="Tahoma"/>
          <w:color w:val="000000" w:themeColor="text1"/>
        </w:rPr>
        <w:t xml:space="preserve"> of </w:t>
      </w:r>
      <w:r w:rsidR="00A7136B" w:rsidRPr="00AA014C">
        <w:rPr>
          <w:rFonts w:ascii="Tahoma" w:hAnsi="Tahoma" w:cs="Tahoma"/>
          <w:color w:val="000000" w:themeColor="text1"/>
        </w:rPr>
        <w:t xml:space="preserve">one two-storey building </w:t>
      </w:r>
      <w:r w:rsidR="00873B59" w:rsidRPr="00AA014C">
        <w:rPr>
          <w:rFonts w:ascii="Tahoma" w:hAnsi="Tahoma" w:cs="Tahoma"/>
          <w:color w:val="000000" w:themeColor="text1"/>
        </w:rPr>
        <w:t>and two single-storey buildings were identified opposite the Bank Hospital at Cantonments, Accra.</w:t>
      </w:r>
    </w:p>
    <w:p w14:paraId="3D4C28CB" w14:textId="77777777" w:rsidR="00873B59" w:rsidRPr="00AA014C" w:rsidRDefault="00873B59" w:rsidP="00873B59">
      <w:pPr>
        <w:pStyle w:val="ListParagraph"/>
        <w:rPr>
          <w:rFonts w:ascii="Tahoma" w:hAnsi="Tahoma" w:cs="Tahoma"/>
          <w:color w:val="000000" w:themeColor="text1"/>
        </w:rPr>
      </w:pPr>
    </w:p>
    <w:p w14:paraId="453FD7F2" w14:textId="3852A5F2" w:rsidR="00873B59" w:rsidRPr="00AA014C" w:rsidRDefault="00AA0235"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On 20 </w:t>
      </w:r>
      <w:r w:rsidR="005F5D9D" w:rsidRPr="00AA014C">
        <w:rPr>
          <w:rFonts w:ascii="Tahoma" w:hAnsi="Tahoma" w:cs="Tahoma"/>
          <w:color w:val="000000" w:themeColor="text1"/>
        </w:rPr>
        <w:t>September</w:t>
      </w:r>
      <w:r w:rsidRPr="00AA014C">
        <w:rPr>
          <w:rFonts w:ascii="Tahoma" w:hAnsi="Tahoma" w:cs="Tahoma"/>
          <w:color w:val="000000" w:themeColor="text1"/>
        </w:rPr>
        <w:t>, 2018, the Committee</w:t>
      </w:r>
      <w:r w:rsidR="005F5D9D" w:rsidRPr="00AA014C">
        <w:rPr>
          <w:rFonts w:ascii="Tahoma" w:hAnsi="Tahoma" w:cs="Tahoma"/>
          <w:color w:val="000000" w:themeColor="text1"/>
        </w:rPr>
        <w:t>,</w:t>
      </w:r>
      <w:r w:rsidRPr="00AA014C">
        <w:rPr>
          <w:rFonts w:ascii="Tahoma" w:hAnsi="Tahoma" w:cs="Tahoma"/>
          <w:color w:val="000000" w:themeColor="text1"/>
        </w:rPr>
        <w:t xml:space="preserve"> together with the Deputy Chief of Staff, your good self, your Secretary and other staff of your Office, inspected the buildings</w:t>
      </w:r>
      <w:r w:rsidR="004E26B2" w:rsidRPr="00AA014C">
        <w:rPr>
          <w:rFonts w:ascii="Tahoma" w:hAnsi="Tahoma" w:cs="Tahoma"/>
          <w:color w:val="000000" w:themeColor="text1"/>
        </w:rPr>
        <w:t xml:space="preserve">. After inspection, you expressed satisfaction with the buildings. </w:t>
      </w:r>
      <w:r w:rsidR="00196159" w:rsidRPr="00AA014C">
        <w:rPr>
          <w:rFonts w:ascii="Tahoma" w:hAnsi="Tahoma" w:cs="Tahoma"/>
          <w:color w:val="000000" w:themeColor="text1"/>
        </w:rPr>
        <w:t xml:space="preserve">A team from the Ministry of Works and Housing immediately took measurements and was ready to undertake the necessary alterations to meet the specific demands of </w:t>
      </w:r>
      <w:r w:rsidR="005F5D9D" w:rsidRPr="00AA014C">
        <w:rPr>
          <w:rFonts w:ascii="Tahoma" w:hAnsi="Tahoma" w:cs="Tahoma"/>
          <w:color w:val="000000" w:themeColor="text1"/>
        </w:rPr>
        <w:t>your</w:t>
      </w:r>
      <w:r w:rsidR="00196159" w:rsidRPr="00AA014C">
        <w:rPr>
          <w:rFonts w:ascii="Tahoma" w:hAnsi="Tahoma" w:cs="Tahoma"/>
          <w:color w:val="000000" w:themeColor="text1"/>
        </w:rPr>
        <w:t xml:space="preserve"> Office. </w:t>
      </w:r>
    </w:p>
    <w:p w14:paraId="0AAF1DD7" w14:textId="77777777" w:rsidR="00623E49" w:rsidRPr="00AA014C" w:rsidRDefault="00623E49" w:rsidP="00623E49">
      <w:pPr>
        <w:pStyle w:val="ListParagraph"/>
        <w:rPr>
          <w:rFonts w:ascii="Tahoma" w:hAnsi="Tahoma" w:cs="Tahoma"/>
          <w:color w:val="000000" w:themeColor="text1"/>
        </w:rPr>
      </w:pPr>
    </w:p>
    <w:p w14:paraId="4340093C" w14:textId="10189303" w:rsidR="00623E49" w:rsidRPr="00AA014C" w:rsidRDefault="00623E49"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On 21 </w:t>
      </w:r>
      <w:r w:rsidR="005F5D9D" w:rsidRPr="00AA014C">
        <w:rPr>
          <w:rFonts w:ascii="Tahoma" w:hAnsi="Tahoma" w:cs="Tahoma"/>
          <w:color w:val="000000" w:themeColor="text1"/>
        </w:rPr>
        <w:t>Septembe</w:t>
      </w:r>
      <w:r w:rsidRPr="00AA014C">
        <w:rPr>
          <w:rFonts w:ascii="Tahoma" w:hAnsi="Tahoma" w:cs="Tahoma"/>
          <w:color w:val="000000" w:themeColor="text1"/>
        </w:rPr>
        <w:t xml:space="preserve">r, 2018, you invited a team from the Architectural Engineering Services Limited (AESL) </w:t>
      </w:r>
      <w:r w:rsidR="00504714" w:rsidRPr="00AA014C">
        <w:rPr>
          <w:rFonts w:ascii="Tahoma" w:hAnsi="Tahoma" w:cs="Tahoma"/>
          <w:color w:val="000000" w:themeColor="text1"/>
        </w:rPr>
        <w:t>to inspect and expedite action on the renovation works.</w:t>
      </w:r>
    </w:p>
    <w:p w14:paraId="3087113A" w14:textId="77777777" w:rsidR="00504714" w:rsidRPr="00AA014C" w:rsidRDefault="00504714" w:rsidP="00504714">
      <w:pPr>
        <w:pStyle w:val="ListParagraph"/>
        <w:rPr>
          <w:rFonts w:ascii="Tahoma" w:hAnsi="Tahoma" w:cs="Tahoma"/>
          <w:color w:val="000000" w:themeColor="text1"/>
        </w:rPr>
      </w:pPr>
    </w:p>
    <w:p w14:paraId="705FDC97" w14:textId="425EE349" w:rsidR="00A54E39" w:rsidRPr="00AA014C" w:rsidRDefault="00504714"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Surprisingly, on 4</w:t>
      </w:r>
      <w:r w:rsidR="00263A30" w:rsidRPr="00AA014C">
        <w:rPr>
          <w:rFonts w:ascii="Tahoma" w:hAnsi="Tahoma" w:cs="Tahoma"/>
          <w:color w:val="000000" w:themeColor="text1"/>
          <w:vertAlign w:val="superscript"/>
        </w:rPr>
        <w:t xml:space="preserve"> </w:t>
      </w:r>
      <w:r w:rsidRPr="00AA014C">
        <w:rPr>
          <w:rFonts w:ascii="Tahoma" w:hAnsi="Tahoma" w:cs="Tahoma"/>
          <w:color w:val="000000" w:themeColor="text1"/>
        </w:rPr>
        <w:t xml:space="preserve">October, 2018, you placed a telephone call to the Chief of Staff </w:t>
      </w:r>
      <w:r w:rsidR="00B32350" w:rsidRPr="00AA014C">
        <w:rPr>
          <w:rFonts w:ascii="Tahoma" w:hAnsi="Tahoma" w:cs="Tahoma"/>
          <w:color w:val="000000" w:themeColor="text1"/>
        </w:rPr>
        <w:t>to indicate preference for another building belonging to</w:t>
      </w:r>
      <w:r w:rsidR="002D5DC0" w:rsidRPr="00AA014C">
        <w:rPr>
          <w:rFonts w:ascii="Tahoma" w:hAnsi="Tahoma" w:cs="Tahoma"/>
          <w:color w:val="000000" w:themeColor="text1"/>
        </w:rPr>
        <w:t xml:space="preserve"> the</w:t>
      </w:r>
      <w:r w:rsidR="00B32350" w:rsidRPr="00AA014C">
        <w:rPr>
          <w:rFonts w:ascii="Tahoma" w:hAnsi="Tahoma" w:cs="Tahoma"/>
          <w:color w:val="000000" w:themeColor="text1"/>
        </w:rPr>
        <w:t xml:space="preserve"> erstwhile Ghana National Trading Corporation (GNTC) </w:t>
      </w:r>
      <w:r w:rsidR="006F4ACD" w:rsidRPr="00AA014C">
        <w:rPr>
          <w:rFonts w:ascii="Tahoma" w:hAnsi="Tahoma" w:cs="Tahoma"/>
          <w:color w:val="000000" w:themeColor="text1"/>
        </w:rPr>
        <w:t xml:space="preserve">close to the British High Commission at </w:t>
      </w:r>
      <w:r w:rsidR="002D5DC0" w:rsidRPr="00AA014C">
        <w:rPr>
          <w:rFonts w:ascii="Tahoma" w:hAnsi="Tahoma" w:cs="Tahoma"/>
          <w:color w:val="000000" w:themeColor="text1"/>
        </w:rPr>
        <w:t>Ridge</w:t>
      </w:r>
      <w:r w:rsidR="006F4ACD" w:rsidRPr="00AA014C">
        <w:rPr>
          <w:rFonts w:ascii="Tahoma" w:hAnsi="Tahoma" w:cs="Tahoma"/>
          <w:color w:val="000000" w:themeColor="text1"/>
        </w:rPr>
        <w:t xml:space="preserve"> instead of the cluster of buildings opposite the Bank Hospital</w:t>
      </w:r>
      <w:r w:rsidR="00B32350" w:rsidRPr="00AA014C">
        <w:rPr>
          <w:rFonts w:ascii="Tahoma" w:hAnsi="Tahoma" w:cs="Tahoma"/>
          <w:color w:val="000000" w:themeColor="text1"/>
        </w:rPr>
        <w:t>.</w:t>
      </w:r>
      <w:r w:rsidR="00143BE0" w:rsidRPr="00AA014C">
        <w:rPr>
          <w:rFonts w:ascii="Tahoma" w:hAnsi="Tahoma" w:cs="Tahoma"/>
          <w:color w:val="000000" w:themeColor="text1"/>
        </w:rPr>
        <w:t xml:space="preserve"> On the same </w:t>
      </w:r>
      <w:r w:rsidR="00263A30" w:rsidRPr="00AA014C">
        <w:rPr>
          <w:rFonts w:ascii="Tahoma" w:hAnsi="Tahoma" w:cs="Tahoma"/>
          <w:color w:val="000000" w:themeColor="text1"/>
        </w:rPr>
        <w:t>4</w:t>
      </w:r>
      <w:r w:rsidR="00143BE0" w:rsidRPr="00AA014C">
        <w:rPr>
          <w:rFonts w:ascii="Tahoma" w:hAnsi="Tahoma" w:cs="Tahoma"/>
          <w:color w:val="000000" w:themeColor="text1"/>
        </w:rPr>
        <w:t xml:space="preserve"> October, 2018, the Chief of Staff </w:t>
      </w:r>
      <w:r w:rsidR="0053463A" w:rsidRPr="00AA014C">
        <w:rPr>
          <w:rFonts w:ascii="Tahoma" w:hAnsi="Tahoma" w:cs="Tahoma"/>
          <w:color w:val="000000" w:themeColor="text1"/>
        </w:rPr>
        <w:t xml:space="preserve">by letter </w:t>
      </w:r>
      <w:r w:rsidR="00113B5C" w:rsidRPr="00AA014C">
        <w:rPr>
          <w:rFonts w:ascii="Tahoma" w:hAnsi="Tahoma" w:cs="Tahoma"/>
          <w:color w:val="000000" w:themeColor="text1"/>
        </w:rPr>
        <w:t>(</w:t>
      </w:r>
      <w:r w:rsidR="0053463A" w:rsidRPr="00AA014C">
        <w:rPr>
          <w:rFonts w:ascii="Tahoma" w:hAnsi="Tahoma" w:cs="Tahoma"/>
          <w:iCs/>
          <w:color w:val="000000" w:themeColor="text1"/>
        </w:rPr>
        <w:t>SCR/DA</w:t>
      </w:r>
      <w:r w:rsidR="00A54E39" w:rsidRPr="00AA014C">
        <w:rPr>
          <w:rFonts w:ascii="Tahoma" w:hAnsi="Tahoma" w:cs="Tahoma"/>
          <w:iCs/>
          <w:color w:val="000000" w:themeColor="text1"/>
        </w:rPr>
        <w:t>96/135/01/A</w:t>
      </w:r>
      <w:r w:rsidR="00113B5C" w:rsidRPr="00AA014C">
        <w:rPr>
          <w:rFonts w:ascii="Tahoma" w:hAnsi="Tahoma" w:cs="Tahoma"/>
          <w:iCs/>
          <w:color w:val="000000" w:themeColor="text1"/>
        </w:rPr>
        <w:t>)</w:t>
      </w:r>
      <w:r w:rsidR="00A54E39" w:rsidRPr="00AA014C">
        <w:rPr>
          <w:rFonts w:ascii="Tahoma" w:hAnsi="Tahoma" w:cs="Tahoma"/>
          <w:color w:val="000000" w:themeColor="text1"/>
        </w:rPr>
        <w:t xml:space="preserve"> </w:t>
      </w:r>
      <w:r w:rsidR="00143BE0" w:rsidRPr="00AA014C">
        <w:rPr>
          <w:rFonts w:ascii="Tahoma" w:hAnsi="Tahoma" w:cs="Tahoma"/>
          <w:color w:val="000000" w:themeColor="text1"/>
        </w:rPr>
        <w:t>instructed the Ministry of Trade and Industries (MoTI) to release the said building</w:t>
      </w:r>
      <w:r w:rsidR="0053463A" w:rsidRPr="00AA014C">
        <w:rPr>
          <w:rFonts w:ascii="Tahoma" w:hAnsi="Tahoma" w:cs="Tahoma"/>
          <w:color w:val="000000" w:themeColor="text1"/>
        </w:rPr>
        <w:t xml:space="preserve"> to your Office</w:t>
      </w:r>
      <w:r w:rsidR="00143BE0" w:rsidRPr="00AA014C">
        <w:rPr>
          <w:rFonts w:ascii="Tahoma" w:hAnsi="Tahoma" w:cs="Tahoma"/>
          <w:color w:val="000000" w:themeColor="text1"/>
        </w:rPr>
        <w:t>.</w:t>
      </w:r>
    </w:p>
    <w:p w14:paraId="289E8185" w14:textId="77777777" w:rsidR="00A54E39" w:rsidRPr="00AA014C" w:rsidRDefault="00A54E39" w:rsidP="00A54E39">
      <w:pPr>
        <w:pStyle w:val="ListParagraph"/>
        <w:rPr>
          <w:rFonts w:ascii="Tahoma" w:hAnsi="Tahoma" w:cs="Tahoma"/>
          <w:color w:val="000000" w:themeColor="text1"/>
        </w:rPr>
      </w:pPr>
    </w:p>
    <w:p w14:paraId="0F4A4D60" w14:textId="4D423F43" w:rsidR="00504714" w:rsidRPr="00AA014C" w:rsidRDefault="00A54E39"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In order to secure that building </w:t>
      </w:r>
      <w:r w:rsidR="0051334E" w:rsidRPr="00AA014C">
        <w:rPr>
          <w:rFonts w:ascii="Tahoma" w:hAnsi="Tahoma" w:cs="Tahoma"/>
          <w:color w:val="000000" w:themeColor="text1"/>
        </w:rPr>
        <w:t xml:space="preserve">for your Office, the Office of the President actually constructed a fence wall to ward off encroachers </w:t>
      </w:r>
      <w:r w:rsidR="0038379D" w:rsidRPr="00AA014C">
        <w:rPr>
          <w:rFonts w:ascii="Tahoma" w:hAnsi="Tahoma" w:cs="Tahoma"/>
          <w:color w:val="000000" w:themeColor="text1"/>
        </w:rPr>
        <w:t>while processes were initiated to award the contract for the renovation of the building.</w:t>
      </w:r>
    </w:p>
    <w:p w14:paraId="7B13DB3A" w14:textId="77777777" w:rsidR="004D27B3" w:rsidRPr="00AA014C" w:rsidRDefault="004D27B3" w:rsidP="004D27B3">
      <w:pPr>
        <w:pStyle w:val="ListParagraph"/>
        <w:rPr>
          <w:rFonts w:ascii="Tahoma" w:hAnsi="Tahoma" w:cs="Tahoma"/>
          <w:color w:val="000000" w:themeColor="text1"/>
        </w:rPr>
      </w:pPr>
    </w:p>
    <w:p w14:paraId="490FB808" w14:textId="690B352B" w:rsidR="004D27B3" w:rsidRPr="00AA014C" w:rsidRDefault="004D27B3"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While the renovation of the GNTC building was underway</w:t>
      </w:r>
      <w:r w:rsidR="00E849A1" w:rsidRPr="00AA014C">
        <w:rPr>
          <w:rFonts w:ascii="Tahoma" w:hAnsi="Tahoma" w:cs="Tahoma"/>
          <w:color w:val="000000" w:themeColor="text1"/>
        </w:rPr>
        <w:t>, you halted the works and requested that a ten (10) storey building at Ridge belonging to the GETFund</w:t>
      </w:r>
      <w:r w:rsidR="003C1216" w:rsidRPr="00AA014C">
        <w:rPr>
          <w:rFonts w:ascii="Tahoma" w:hAnsi="Tahoma" w:cs="Tahoma"/>
          <w:color w:val="000000" w:themeColor="text1"/>
        </w:rPr>
        <w:t xml:space="preserve"> be renovated </w:t>
      </w:r>
      <w:r w:rsidR="00FF6DC1" w:rsidRPr="00AA014C">
        <w:rPr>
          <w:rFonts w:ascii="Tahoma" w:hAnsi="Tahoma" w:cs="Tahoma"/>
          <w:color w:val="000000" w:themeColor="text1"/>
        </w:rPr>
        <w:t xml:space="preserve">instead </w:t>
      </w:r>
      <w:r w:rsidR="003C1216" w:rsidRPr="00AA014C">
        <w:rPr>
          <w:rFonts w:ascii="Tahoma" w:hAnsi="Tahoma" w:cs="Tahoma"/>
          <w:color w:val="000000" w:themeColor="text1"/>
        </w:rPr>
        <w:t>for occupation by your Office. The Office of the President once again obliged this request.</w:t>
      </w:r>
      <w:r w:rsidR="002D5DC0" w:rsidRPr="00AA014C">
        <w:rPr>
          <w:rFonts w:ascii="Tahoma" w:hAnsi="Tahoma" w:cs="Tahoma"/>
          <w:color w:val="000000" w:themeColor="text1"/>
        </w:rPr>
        <w:t xml:space="preserve"> It is noteworthy tha</w:t>
      </w:r>
      <w:r w:rsidR="00263A30" w:rsidRPr="00AA014C">
        <w:rPr>
          <w:rFonts w:ascii="Tahoma" w:hAnsi="Tahoma" w:cs="Tahoma"/>
          <w:color w:val="000000" w:themeColor="text1"/>
        </w:rPr>
        <w:t>t</w:t>
      </w:r>
      <w:r w:rsidR="002D5DC0" w:rsidRPr="00AA014C">
        <w:rPr>
          <w:rFonts w:ascii="Tahoma" w:hAnsi="Tahoma" w:cs="Tahoma"/>
          <w:color w:val="000000" w:themeColor="text1"/>
        </w:rPr>
        <w:t xml:space="preserve"> this </w:t>
      </w:r>
      <w:r w:rsidR="00263A30" w:rsidRPr="00AA014C">
        <w:rPr>
          <w:rFonts w:ascii="Tahoma" w:hAnsi="Tahoma" w:cs="Tahoma"/>
          <w:color w:val="000000" w:themeColor="text1"/>
        </w:rPr>
        <w:t>particular building had been allocated to the Ghana Investment Promotion Centre, which had actually paid for the place and yet priority was given to your office and GIPC asked to relinquish same.</w:t>
      </w:r>
    </w:p>
    <w:p w14:paraId="045F9360" w14:textId="77777777" w:rsidR="009E105E" w:rsidRPr="00AA014C" w:rsidRDefault="009E105E" w:rsidP="009E105E">
      <w:pPr>
        <w:pStyle w:val="ListParagraph"/>
        <w:rPr>
          <w:rFonts w:ascii="Tahoma" w:hAnsi="Tahoma" w:cs="Tahoma"/>
          <w:color w:val="000000" w:themeColor="text1"/>
        </w:rPr>
      </w:pPr>
    </w:p>
    <w:p w14:paraId="76E9DA10" w14:textId="284FB08D" w:rsidR="009E105E" w:rsidRPr="00AA014C" w:rsidRDefault="009E105E"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On 2</w:t>
      </w:r>
      <w:r w:rsidR="00263A30" w:rsidRPr="00AA014C">
        <w:rPr>
          <w:rFonts w:ascii="Tahoma" w:hAnsi="Tahoma" w:cs="Tahoma"/>
          <w:color w:val="000000" w:themeColor="text1"/>
        </w:rPr>
        <w:t xml:space="preserve"> </w:t>
      </w:r>
      <w:r w:rsidRPr="00AA014C">
        <w:rPr>
          <w:rFonts w:ascii="Tahoma" w:hAnsi="Tahoma" w:cs="Tahoma"/>
          <w:color w:val="000000" w:themeColor="text1"/>
        </w:rPr>
        <w:t xml:space="preserve">April, 2019, a </w:t>
      </w:r>
      <w:r w:rsidR="009A437D" w:rsidRPr="00AA014C">
        <w:rPr>
          <w:rFonts w:ascii="Tahoma" w:hAnsi="Tahoma" w:cs="Tahoma"/>
          <w:color w:val="000000" w:themeColor="text1"/>
        </w:rPr>
        <w:t xml:space="preserve">meeting </w:t>
      </w:r>
      <w:r w:rsidRPr="00AA014C">
        <w:rPr>
          <w:rFonts w:ascii="Tahoma" w:hAnsi="Tahoma" w:cs="Tahoma"/>
          <w:color w:val="000000" w:themeColor="text1"/>
        </w:rPr>
        <w:t xml:space="preserve">was convened at the Office of the President </w:t>
      </w:r>
      <w:r w:rsidR="009A437D" w:rsidRPr="00AA014C">
        <w:rPr>
          <w:rFonts w:ascii="Tahoma" w:hAnsi="Tahoma" w:cs="Tahoma"/>
          <w:color w:val="000000" w:themeColor="text1"/>
        </w:rPr>
        <w:t>with officers of the GETFund, at which you were present,</w:t>
      </w:r>
      <w:r w:rsidR="00EE274C" w:rsidRPr="00AA014C">
        <w:rPr>
          <w:rFonts w:ascii="Tahoma" w:hAnsi="Tahoma" w:cs="Tahoma"/>
          <w:color w:val="000000" w:themeColor="text1"/>
        </w:rPr>
        <w:t xml:space="preserve"> to discuss the road map for renovation of the building for use by your Office. </w:t>
      </w:r>
    </w:p>
    <w:p w14:paraId="3B7A388E" w14:textId="77777777" w:rsidR="00EE274C" w:rsidRPr="00AA014C" w:rsidRDefault="00EE274C" w:rsidP="00EE274C">
      <w:pPr>
        <w:pStyle w:val="ListParagraph"/>
        <w:rPr>
          <w:rFonts w:ascii="Tahoma" w:hAnsi="Tahoma" w:cs="Tahoma"/>
          <w:color w:val="000000" w:themeColor="text1"/>
        </w:rPr>
      </w:pPr>
    </w:p>
    <w:p w14:paraId="13EE63E0" w14:textId="4011D09C" w:rsidR="00EE274C" w:rsidRPr="00AA014C" w:rsidRDefault="00EE274C"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On 3</w:t>
      </w:r>
      <w:r w:rsidR="00263A30" w:rsidRPr="00AA014C">
        <w:rPr>
          <w:rFonts w:ascii="Tahoma" w:hAnsi="Tahoma" w:cs="Tahoma"/>
          <w:color w:val="000000" w:themeColor="text1"/>
        </w:rPr>
        <w:t xml:space="preserve"> </w:t>
      </w:r>
      <w:r w:rsidRPr="00AA014C">
        <w:rPr>
          <w:rFonts w:ascii="Tahoma" w:hAnsi="Tahoma" w:cs="Tahoma"/>
          <w:color w:val="000000" w:themeColor="text1"/>
        </w:rPr>
        <w:t xml:space="preserve">April, 2019, </w:t>
      </w:r>
      <w:r w:rsidR="00B15DF4" w:rsidRPr="00AA014C">
        <w:rPr>
          <w:rFonts w:ascii="Tahoma" w:hAnsi="Tahoma" w:cs="Tahoma"/>
          <w:color w:val="000000" w:themeColor="text1"/>
        </w:rPr>
        <w:t xml:space="preserve">representatives of your Office and officers from CONSAR Ltd and Messrs. Evans </w:t>
      </w:r>
      <w:r w:rsidR="00CB3B7D" w:rsidRPr="00AA014C">
        <w:rPr>
          <w:rFonts w:ascii="Tahoma" w:hAnsi="Tahoma" w:cs="Tahoma"/>
          <w:color w:val="000000" w:themeColor="text1"/>
        </w:rPr>
        <w:t>A</w:t>
      </w:r>
      <w:r w:rsidR="004F2F9A" w:rsidRPr="00AA014C">
        <w:rPr>
          <w:rFonts w:ascii="Tahoma" w:hAnsi="Tahoma" w:cs="Tahoma"/>
          <w:color w:val="000000" w:themeColor="text1"/>
        </w:rPr>
        <w:t>n</w:t>
      </w:r>
      <w:r w:rsidR="00CB3B7D" w:rsidRPr="00AA014C">
        <w:rPr>
          <w:rFonts w:ascii="Tahoma" w:hAnsi="Tahoma" w:cs="Tahoma"/>
          <w:color w:val="000000" w:themeColor="text1"/>
        </w:rPr>
        <w:t xml:space="preserve">fom and Associates met to conduct a joint </w:t>
      </w:r>
      <w:r w:rsidR="00562D20" w:rsidRPr="00AA014C">
        <w:rPr>
          <w:rFonts w:ascii="Tahoma" w:hAnsi="Tahoma" w:cs="Tahoma"/>
          <w:color w:val="000000" w:themeColor="text1"/>
        </w:rPr>
        <w:t xml:space="preserve">inventory and </w:t>
      </w:r>
      <w:r w:rsidR="00CB3B7D" w:rsidRPr="00AA014C">
        <w:rPr>
          <w:rFonts w:ascii="Tahoma" w:hAnsi="Tahoma" w:cs="Tahoma"/>
          <w:color w:val="000000" w:themeColor="text1"/>
        </w:rPr>
        <w:t xml:space="preserve">inspection of </w:t>
      </w:r>
      <w:r w:rsidR="0052674E" w:rsidRPr="00AA014C">
        <w:rPr>
          <w:rFonts w:ascii="Tahoma" w:hAnsi="Tahoma" w:cs="Tahoma"/>
          <w:color w:val="000000" w:themeColor="text1"/>
        </w:rPr>
        <w:t xml:space="preserve">defects with </w:t>
      </w:r>
      <w:r w:rsidR="00562D20" w:rsidRPr="00AA014C">
        <w:rPr>
          <w:rFonts w:ascii="Tahoma" w:hAnsi="Tahoma" w:cs="Tahoma"/>
          <w:color w:val="000000" w:themeColor="text1"/>
        </w:rPr>
        <w:t xml:space="preserve">the facility. You subsequently </w:t>
      </w:r>
      <w:r w:rsidR="0052674E" w:rsidRPr="00AA014C">
        <w:rPr>
          <w:rFonts w:ascii="Tahoma" w:hAnsi="Tahoma" w:cs="Tahoma"/>
          <w:color w:val="000000" w:themeColor="text1"/>
        </w:rPr>
        <w:t xml:space="preserve">generated your own list of defects contained in an eight (8) page document. The contractor </w:t>
      </w:r>
      <w:r w:rsidR="001609CF" w:rsidRPr="00AA014C">
        <w:rPr>
          <w:rFonts w:ascii="Tahoma" w:hAnsi="Tahoma" w:cs="Tahoma"/>
          <w:color w:val="000000" w:themeColor="text1"/>
        </w:rPr>
        <w:t xml:space="preserve">nonetheless </w:t>
      </w:r>
      <w:r w:rsidR="0052674E" w:rsidRPr="00AA014C">
        <w:rPr>
          <w:rFonts w:ascii="Tahoma" w:hAnsi="Tahoma" w:cs="Tahoma"/>
          <w:color w:val="000000" w:themeColor="text1"/>
        </w:rPr>
        <w:t>graciously accepted</w:t>
      </w:r>
      <w:r w:rsidR="00FE5073" w:rsidRPr="00AA014C">
        <w:rPr>
          <w:rFonts w:ascii="Tahoma" w:hAnsi="Tahoma" w:cs="Tahoma"/>
          <w:color w:val="000000" w:themeColor="text1"/>
        </w:rPr>
        <w:t>, compared and merged with the defects earlier jointly identified with you.</w:t>
      </w:r>
      <w:r w:rsidR="0052674E" w:rsidRPr="00AA014C">
        <w:rPr>
          <w:rFonts w:ascii="Tahoma" w:hAnsi="Tahoma" w:cs="Tahoma"/>
          <w:color w:val="000000" w:themeColor="text1"/>
        </w:rPr>
        <w:t xml:space="preserve"> </w:t>
      </w:r>
    </w:p>
    <w:p w14:paraId="41CBB22C" w14:textId="77777777" w:rsidR="000547BA" w:rsidRPr="00AA014C" w:rsidRDefault="000547BA" w:rsidP="000547BA">
      <w:pPr>
        <w:pStyle w:val="ListParagraph"/>
        <w:rPr>
          <w:rFonts w:ascii="Tahoma" w:hAnsi="Tahoma" w:cs="Tahoma"/>
          <w:color w:val="000000" w:themeColor="text1"/>
        </w:rPr>
      </w:pPr>
    </w:p>
    <w:p w14:paraId="3ACE6B5B" w14:textId="6E039CB8" w:rsidR="004E3A69" w:rsidRPr="00AA014C" w:rsidRDefault="00CD7A54"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By</w:t>
      </w:r>
      <w:r w:rsidR="000547BA" w:rsidRPr="00AA014C">
        <w:rPr>
          <w:rFonts w:ascii="Tahoma" w:hAnsi="Tahoma" w:cs="Tahoma"/>
          <w:color w:val="000000" w:themeColor="text1"/>
        </w:rPr>
        <w:t xml:space="preserve"> 14</w:t>
      </w:r>
      <w:r w:rsidR="00263A30" w:rsidRPr="00AA014C">
        <w:rPr>
          <w:rFonts w:ascii="Tahoma" w:hAnsi="Tahoma" w:cs="Tahoma"/>
          <w:color w:val="000000" w:themeColor="text1"/>
          <w:vertAlign w:val="superscript"/>
        </w:rPr>
        <w:t xml:space="preserve"> </w:t>
      </w:r>
      <w:r w:rsidR="000547BA" w:rsidRPr="00AA014C">
        <w:rPr>
          <w:rFonts w:ascii="Tahoma" w:hAnsi="Tahoma" w:cs="Tahoma"/>
          <w:color w:val="000000" w:themeColor="text1"/>
        </w:rPr>
        <w:t xml:space="preserve">May, 2020, Messrs. Consar Ltd had carried out all the remedial works on the </w:t>
      </w:r>
      <w:r w:rsidR="004E3A69" w:rsidRPr="00AA014C">
        <w:rPr>
          <w:rFonts w:ascii="Tahoma" w:hAnsi="Tahoma" w:cs="Tahoma"/>
          <w:color w:val="000000" w:themeColor="text1"/>
        </w:rPr>
        <w:t>building and same was certified by GETFund as ready to be handed over to your Office.</w:t>
      </w:r>
    </w:p>
    <w:p w14:paraId="1BF967BD" w14:textId="77777777" w:rsidR="004E3A69" w:rsidRPr="00AA014C" w:rsidRDefault="004E3A69" w:rsidP="004E3A69">
      <w:pPr>
        <w:pStyle w:val="ListParagraph"/>
        <w:rPr>
          <w:rFonts w:ascii="Tahoma" w:hAnsi="Tahoma" w:cs="Tahoma"/>
          <w:color w:val="000000" w:themeColor="text1"/>
        </w:rPr>
      </w:pPr>
    </w:p>
    <w:p w14:paraId="7A73A69C" w14:textId="4118BE95" w:rsidR="000547BA" w:rsidRPr="00AA014C" w:rsidRDefault="00B50AC4"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lastRenderedPageBreak/>
        <w:t>On 10</w:t>
      </w:r>
      <w:r w:rsidR="00263A30" w:rsidRPr="00AA014C">
        <w:rPr>
          <w:rFonts w:ascii="Tahoma" w:hAnsi="Tahoma" w:cs="Tahoma"/>
          <w:color w:val="000000" w:themeColor="text1"/>
        </w:rPr>
        <w:t xml:space="preserve"> </w:t>
      </w:r>
      <w:r w:rsidRPr="00AA014C">
        <w:rPr>
          <w:rFonts w:ascii="Tahoma" w:hAnsi="Tahoma" w:cs="Tahoma"/>
          <w:color w:val="000000" w:themeColor="text1"/>
        </w:rPr>
        <w:t xml:space="preserve">July, 2020, you wrote </w:t>
      </w:r>
      <w:r w:rsidR="00C1291C" w:rsidRPr="00AA014C">
        <w:rPr>
          <w:rFonts w:ascii="Tahoma" w:hAnsi="Tahoma" w:cs="Tahoma"/>
          <w:color w:val="000000" w:themeColor="text1"/>
        </w:rPr>
        <w:t xml:space="preserve">to the Office of the President informing that the procurement plan for your Office for 2020 had been approved and that the award of a single source contract for the conversion of the 10 storey building owned by GETFund into suitable office accommodation </w:t>
      </w:r>
      <w:r w:rsidR="009D06A5" w:rsidRPr="00AA014C">
        <w:rPr>
          <w:rFonts w:ascii="Tahoma" w:hAnsi="Tahoma" w:cs="Tahoma"/>
          <w:color w:val="000000" w:themeColor="text1"/>
        </w:rPr>
        <w:t xml:space="preserve">with appropriate demarcations </w:t>
      </w:r>
      <w:r w:rsidR="00C1291C" w:rsidRPr="00AA014C">
        <w:rPr>
          <w:rFonts w:ascii="Tahoma" w:hAnsi="Tahoma" w:cs="Tahoma"/>
          <w:color w:val="000000" w:themeColor="text1"/>
        </w:rPr>
        <w:t xml:space="preserve">was part of </w:t>
      </w:r>
      <w:r w:rsidR="00A46435" w:rsidRPr="00AA014C">
        <w:rPr>
          <w:rFonts w:ascii="Tahoma" w:hAnsi="Tahoma" w:cs="Tahoma"/>
          <w:color w:val="000000" w:themeColor="text1"/>
        </w:rPr>
        <w:t xml:space="preserve">the approved plan. The Office of the President granted the Office of the Special Prosecutor permission to </w:t>
      </w:r>
      <w:r w:rsidR="00BE3629" w:rsidRPr="00AA014C">
        <w:rPr>
          <w:rFonts w:ascii="Tahoma" w:hAnsi="Tahoma" w:cs="Tahoma"/>
          <w:color w:val="000000" w:themeColor="text1"/>
        </w:rPr>
        <w:t xml:space="preserve">initiate procurement processes for the award by single-source procurement, as </w:t>
      </w:r>
      <w:r w:rsidR="00263A30" w:rsidRPr="00AA014C">
        <w:rPr>
          <w:rFonts w:ascii="Tahoma" w:hAnsi="Tahoma" w:cs="Tahoma"/>
          <w:color w:val="000000" w:themeColor="text1"/>
        </w:rPr>
        <w:t>request</w:t>
      </w:r>
      <w:r w:rsidR="00BE3629" w:rsidRPr="00AA014C">
        <w:rPr>
          <w:rFonts w:ascii="Tahoma" w:hAnsi="Tahoma" w:cs="Tahoma"/>
          <w:color w:val="000000" w:themeColor="text1"/>
        </w:rPr>
        <w:t xml:space="preserve">ed by you, of the contract for </w:t>
      </w:r>
      <w:r w:rsidR="000B05BA" w:rsidRPr="00AA014C">
        <w:rPr>
          <w:rFonts w:ascii="Tahoma" w:hAnsi="Tahoma" w:cs="Tahoma"/>
          <w:color w:val="000000" w:themeColor="text1"/>
        </w:rPr>
        <w:t>the conversion of the building into suitable office accommodation and divisions.</w:t>
      </w:r>
    </w:p>
    <w:p w14:paraId="1BC65B35" w14:textId="77777777" w:rsidR="000B05BA" w:rsidRPr="00AA014C" w:rsidRDefault="000B05BA" w:rsidP="000B05BA">
      <w:pPr>
        <w:pStyle w:val="ListParagraph"/>
        <w:rPr>
          <w:rFonts w:ascii="Tahoma" w:hAnsi="Tahoma" w:cs="Tahoma"/>
          <w:color w:val="000000" w:themeColor="text1"/>
        </w:rPr>
      </w:pPr>
    </w:p>
    <w:p w14:paraId="3136BB90" w14:textId="195A43D7" w:rsidR="000B05BA" w:rsidRPr="00AA014C" w:rsidRDefault="000B05BA"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GETFund had </w:t>
      </w:r>
      <w:r w:rsidR="00EC56D4" w:rsidRPr="00AA014C">
        <w:rPr>
          <w:rFonts w:ascii="Tahoma" w:hAnsi="Tahoma" w:cs="Tahoma"/>
          <w:color w:val="000000" w:themeColor="text1"/>
        </w:rPr>
        <w:t xml:space="preserve">expressed the intention to offer the building for sale. </w:t>
      </w:r>
      <w:r w:rsidR="001609CF" w:rsidRPr="00AA014C">
        <w:rPr>
          <w:rFonts w:ascii="Tahoma" w:hAnsi="Tahoma" w:cs="Tahoma"/>
          <w:color w:val="000000" w:themeColor="text1"/>
        </w:rPr>
        <w:t>As you are aware,</w:t>
      </w:r>
      <w:r w:rsidR="00EC56D4" w:rsidRPr="00AA014C">
        <w:rPr>
          <w:rFonts w:ascii="Tahoma" w:hAnsi="Tahoma" w:cs="Tahoma"/>
          <w:color w:val="000000" w:themeColor="text1"/>
        </w:rPr>
        <w:t xml:space="preserve"> the Office of the President agreed to acquire it for your Office.</w:t>
      </w:r>
      <w:r w:rsidR="007F4FFF" w:rsidRPr="00AA014C">
        <w:rPr>
          <w:rFonts w:ascii="Tahoma" w:hAnsi="Tahoma" w:cs="Tahoma"/>
          <w:color w:val="000000" w:themeColor="text1"/>
        </w:rPr>
        <w:t xml:space="preserve"> Pending conclusion of negotiations for the purchase of the building, </w:t>
      </w:r>
      <w:r w:rsidR="00CF0EFF" w:rsidRPr="00AA014C">
        <w:rPr>
          <w:rFonts w:ascii="Tahoma" w:hAnsi="Tahoma" w:cs="Tahoma"/>
          <w:color w:val="000000" w:themeColor="text1"/>
        </w:rPr>
        <w:t xml:space="preserve">the Office of the President </w:t>
      </w:r>
      <w:r w:rsidR="004E6E30" w:rsidRPr="00AA014C">
        <w:rPr>
          <w:rFonts w:ascii="Tahoma" w:hAnsi="Tahoma" w:cs="Tahoma"/>
          <w:color w:val="000000" w:themeColor="text1"/>
        </w:rPr>
        <w:t>agreed to rent the building for three months</w:t>
      </w:r>
      <w:r w:rsidR="00CB39FA" w:rsidRPr="00AA014C">
        <w:rPr>
          <w:rFonts w:ascii="Tahoma" w:hAnsi="Tahoma" w:cs="Tahoma"/>
          <w:color w:val="000000" w:themeColor="text1"/>
        </w:rPr>
        <w:t xml:space="preserve"> for immediate occupation </w:t>
      </w:r>
      <w:r w:rsidR="00912A2B" w:rsidRPr="00AA014C">
        <w:rPr>
          <w:rFonts w:ascii="Tahoma" w:hAnsi="Tahoma" w:cs="Tahoma"/>
          <w:color w:val="000000" w:themeColor="text1"/>
        </w:rPr>
        <w:t xml:space="preserve">of three floors </w:t>
      </w:r>
      <w:r w:rsidR="00CB39FA" w:rsidRPr="00AA014C">
        <w:rPr>
          <w:rFonts w:ascii="Tahoma" w:hAnsi="Tahoma" w:cs="Tahoma"/>
          <w:color w:val="000000" w:themeColor="text1"/>
        </w:rPr>
        <w:t>by your Office</w:t>
      </w:r>
      <w:r w:rsidR="004E6E30" w:rsidRPr="00AA014C">
        <w:rPr>
          <w:rFonts w:ascii="Tahoma" w:hAnsi="Tahoma" w:cs="Tahoma"/>
          <w:color w:val="000000" w:themeColor="text1"/>
        </w:rPr>
        <w:t xml:space="preserve">, since the landlady of the premises currently occupied by your Office had </w:t>
      </w:r>
      <w:r w:rsidR="00CB39FA" w:rsidRPr="00AA014C">
        <w:rPr>
          <w:rFonts w:ascii="Tahoma" w:hAnsi="Tahoma" w:cs="Tahoma"/>
          <w:color w:val="000000" w:themeColor="text1"/>
        </w:rPr>
        <w:t xml:space="preserve">indicated the intention not to renew the tenancy agreement on its expiry. You flatly refused to accept this arrangement on the </w:t>
      </w:r>
      <w:r w:rsidR="00912A2B" w:rsidRPr="00AA014C">
        <w:rPr>
          <w:rFonts w:ascii="Tahoma" w:hAnsi="Tahoma" w:cs="Tahoma"/>
          <w:color w:val="000000" w:themeColor="text1"/>
        </w:rPr>
        <w:t>basis that your Office could not share the building with any other office for security concerns.</w:t>
      </w:r>
    </w:p>
    <w:p w14:paraId="2EDCD218" w14:textId="77777777" w:rsidR="005812EF" w:rsidRPr="00AA014C" w:rsidRDefault="005812EF" w:rsidP="005812EF">
      <w:pPr>
        <w:pStyle w:val="ListParagraph"/>
        <w:rPr>
          <w:rFonts w:ascii="Tahoma" w:hAnsi="Tahoma" w:cs="Tahoma"/>
          <w:color w:val="000000" w:themeColor="text1"/>
        </w:rPr>
      </w:pPr>
    </w:p>
    <w:p w14:paraId="36E94A86" w14:textId="6AC28202" w:rsidR="005812EF" w:rsidRPr="00AA014C" w:rsidRDefault="00CD7492" w:rsidP="009E5732">
      <w:pPr>
        <w:pStyle w:val="ListParagraph"/>
        <w:numPr>
          <w:ilvl w:val="0"/>
          <w:numId w:val="1"/>
        </w:numPr>
        <w:rPr>
          <w:rFonts w:ascii="Tahoma" w:hAnsi="Tahoma" w:cs="Tahoma"/>
          <w:b/>
          <w:color w:val="000000" w:themeColor="text1"/>
        </w:rPr>
      </w:pPr>
      <w:r w:rsidRPr="00AA014C">
        <w:rPr>
          <w:rFonts w:ascii="Tahoma" w:hAnsi="Tahoma" w:cs="Tahoma"/>
          <w:color w:val="000000" w:themeColor="text1"/>
        </w:rPr>
        <w:t xml:space="preserve">By letter dated 29 July, 2020 (SCR/DA/287/372/02), the Chief of Staff informed you that the GETFund building was ready for occupation </w:t>
      </w:r>
      <w:r w:rsidR="009D06A5" w:rsidRPr="00AA014C">
        <w:rPr>
          <w:rFonts w:ascii="Tahoma" w:hAnsi="Tahoma" w:cs="Tahoma"/>
          <w:color w:val="000000" w:themeColor="text1"/>
        </w:rPr>
        <w:t>by your</w:t>
      </w:r>
      <w:r w:rsidRPr="00AA014C">
        <w:rPr>
          <w:rFonts w:ascii="Tahoma" w:hAnsi="Tahoma" w:cs="Tahoma"/>
          <w:color w:val="000000" w:themeColor="text1"/>
        </w:rPr>
        <w:t xml:space="preserve"> Office and requested a convenient date to handover the building to you.</w:t>
      </w:r>
      <w:r w:rsidR="00125638" w:rsidRPr="00AA014C">
        <w:rPr>
          <w:rFonts w:ascii="Tahoma" w:hAnsi="Tahoma" w:cs="Tahoma"/>
          <w:color w:val="000000" w:themeColor="text1"/>
        </w:rPr>
        <w:t xml:space="preserve"> You refused to do so, and in your letter dated 3 August, 2020 (OSP/SCR/24/33/20), you stated that </w:t>
      </w:r>
      <w:r w:rsidR="00125638" w:rsidRPr="00AA014C">
        <w:rPr>
          <w:rFonts w:ascii="Tahoma" w:hAnsi="Tahoma" w:cs="Tahoma"/>
          <w:b/>
          <w:color w:val="000000" w:themeColor="text1"/>
        </w:rPr>
        <w:t>“it is my considered view that if your proposal for handing over the GETFund building to the Office of the Special Prosecutor (OSP) was wittingly made on a settled conviction that you have been able to secure a fitting accommodation with all the divisions for occupation by the OSP, then, the proposal ought to have been made to H.E. the President to fix a date for the public commissioning of the building for the occupation of this Office without any further delay”.</w:t>
      </w:r>
    </w:p>
    <w:p w14:paraId="65957A8A" w14:textId="77777777" w:rsidR="00912A2B" w:rsidRPr="00AA014C" w:rsidRDefault="00912A2B" w:rsidP="00912A2B">
      <w:pPr>
        <w:pStyle w:val="ListParagraph"/>
        <w:rPr>
          <w:rFonts w:ascii="Tahoma" w:hAnsi="Tahoma" w:cs="Tahoma"/>
          <w:color w:val="000000" w:themeColor="text1"/>
        </w:rPr>
      </w:pPr>
    </w:p>
    <w:p w14:paraId="091AD622" w14:textId="43026F2D" w:rsidR="00912A2B" w:rsidRPr="00AA014C" w:rsidRDefault="009A0486"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On 11</w:t>
      </w:r>
      <w:r w:rsidR="00263A30" w:rsidRPr="00AA014C">
        <w:rPr>
          <w:rFonts w:ascii="Tahoma" w:hAnsi="Tahoma" w:cs="Tahoma"/>
          <w:color w:val="000000" w:themeColor="text1"/>
          <w:vertAlign w:val="superscript"/>
        </w:rPr>
        <w:t xml:space="preserve"> </w:t>
      </w:r>
      <w:r w:rsidRPr="00AA014C">
        <w:rPr>
          <w:rFonts w:ascii="Tahoma" w:hAnsi="Tahoma" w:cs="Tahoma"/>
          <w:color w:val="000000" w:themeColor="text1"/>
        </w:rPr>
        <w:t xml:space="preserve">September, 2020, the Chief of Staff wrote to you indicating receipt of a letter dated 26 August, 2020 from the GETFund confirming release of the entire building </w:t>
      </w:r>
      <w:r w:rsidR="005F672A" w:rsidRPr="00AA014C">
        <w:rPr>
          <w:rFonts w:ascii="Tahoma" w:hAnsi="Tahoma" w:cs="Tahoma"/>
          <w:color w:val="000000" w:themeColor="text1"/>
        </w:rPr>
        <w:t xml:space="preserve">to Central Government for occupation </w:t>
      </w:r>
      <w:r w:rsidR="007204C2" w:rsidRPr="00AA014C">
        <w:rPr>
          <w:rFonts w:ascii="Tahoma" w:hAnsi="Tahoma" w:cs="Tahoma"/>
          <w:color w:val="000000" w:themeColor="text1"/>
        </w:rPr>
        <w:t>by the Office of Special Prosecutor. The Chief of Staff</w:t>
      </w:r>
      <w:r w:rsidR="00493F72" w:rsidRPr="00AA014C">
        <w:rPr>
          <w:rFonts w:ascii="Tahoma" w:hAnsi="Tahoma" w:cs="Tahoma"/>
          <w:color w:val="000000" w:themeColor="text1"/>
        </w:rPr>
        <w:t>,</w:t>
      </w:r>
      <w:r w:rsidR="007204C2" w:rsidRPr="00AA014C">
        <w:rPr>
          <w:rFonts w:ascii="Tahoma" w:hAnsi="Tahoma" w:cs="Tahoma"/>
          <w:color w:val="000000" w:themeColor="text1"/>
        </w:rPr>
        <w:t xml:space="preserve"> in this letter, informed you of the release of the keys to the main entrance of the building to you</w:t>
      </w:r>
      <w:r w:rsidR="00493F72" w:rsidRPr="00AA014C">
        <w:rPr>
          <w:rFonts w:ascii="Tahoma" w:hAnsi="Tahoma" w:cs="Tahoma"/>
          <w:color w:val="000000" w:themeColor="text1"/>
        </w:rPr>
        <w:t>r Office</w:t>
      </w:r>
      <w:r w:rsidR="007204C2" w:rsidRPr="00AA014C">
        <w:rPr>
          <w:rFonts w:ascii="Tahoma" w:hAnsi="Tahoma" w:cs="Tahoma"/>
          <w:color w:val="000000" w:themeColor="text1"/>
        </w:rPr>
        <w:t xml:space="preserve"> and further</w:t>
      </w:r>
      <w:r w:rsidR="00493F72" w:rsidRPr="00AA014C">
        <w:rPr>
          <w:rFonts w:ascii="Tahoma" w:hAnsi="Tahoma" w:cs="Tahoma"/>
          <w:color w:val="000000" w:themeColor="text1"/>
        </w:rPr>
        <w:t>,</w:t>
      </w:r>
      <w:r w:rsidR="007204C2" w:rsidRPr="00AA014C">
        <w:rPr>
          <w:rFonts w:ascii="Tahoma" w:hAnsi="Tahoma" w:cs="Tahoma"/>
          <w:color w:val="000000" w:themeColor="text1"/>
        </w:rPr>
        <w:t xml:space="preserve"> that, the keys to other doors in the building had been left in the locks for access. </w:t>
      </w:r>
      <w:r w:rsidR="00A351D3" w:rsidRPr="00AA014C">
        <w:rPr>
          <w:rFonts w:ascii="Tahoma" w:hAnsi="Tahoma" w:cs="Tahoma"/>
          <w:color w:val="000000" w:themeColor="text1"/>
        </w:rPr>
        <w:t>Security had also been deployed to secure the premises until such time as you made your own arrangements for security desired by you.</w:t>
      </w:r>
      <w:r w:rsidR="00BE1F98" w:rsidRPr="00AA014C">
        <w:rPr>
          <w:rFonts w:ascii="Tahoma" w:hAnsi="Tahoma" w:cs="Tahoma"/>
          <w:color w:val="000000" w:themeColor="text1"/>
        </w:rPr>
        <w:t xml:space="preserve"> The Chief of Staff’s letter and the keys to the GETFund building were delivered to your Office at 2pm of the same day but you instructed your officers not to accept any parcel from the Office of the President.</w:t>
      </w:r>
    </w:p>
    <w:p w14:paraId="3881C3EC" w14:textId="77777777" w:rsidR="001971B6" w:rsidRPr="00AA014C" w:rsidRDefault="001971B6" w:rsidP="001971B6">
      <w:pPr>
        <w:pStyle w:val="ListParagraph"/>
        <w:rPr>
          <w:rFonts w:ascii="Tahoma" w:hAnsi="Tahoma" w:cs="Tahoma"/>
          <w:color w:val="000000" w:themeColor="text1"/>
        </w:rPr>
      </w:pPr>
    </w:p>
    <w:p w14:paraId="721E0447" w14:textId="28B642BF" w:rsidR="00D61232" w:rsidRPr="00AA014C" w:rsidRDefault="001971B6"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On 14 September, 2020, you wrote to the Chief of Staff conveying your refusal </w:t>
      </w:r>
      <w:r w:rsidRPr="00AA014C">
        <w:rPr>
          <w:rFonts w:ascii="Tahoma" w:hAnsi="Tahoma" w:cs="Tahoma"/>
          <w:b/>
          <w:color w:val="000000" w:themeColor="text1"/>
        </w:rPr>
        <w:t>“</w:t>
      </w:r>
      <w:r w:rsidRPr="00AA014C">
        <w:rPr>
          <w:rFonts w:ascii="Tahoma" w:hAnsi="Tahoma" w:cs="Tahoma"/>
          <w:b/>
          <w:iCs/>
          <w:color w:val="000000" w:themeColor="text1"/>
        </w:rPr>
        <w:t>to take possession of a bunch of keys disrespectfully sent to your Office in an envelope</w:t>
      </w:r>
      <w:r w:rsidR="00C334DC" w:rsidRPr="00AA014C">
        <w:rPr>
          <w:rFonts w:ascii="Tahoma" w:hAnsi="Tahoma" w:cs="Tahoma"/>
          <w:b/>
          <w:iCs/>
          <w:color w:val="000000" w:themeColor="text1"/>
        </w:rPr>
        <w:t xml:space="preserve"> through a messenger</w:t>
      </w:r>
      <w:r w:rsidRPr="00AA014C">
        <w:rPr>
          <w:rFonts w:ascii="Tahoma" w:hAnsi="Tahoma" w:cs="Tahoma"/>
          <w:b/>
          <w:iCs/>
          <w:color w:val="000000" w:themeColor="text1"/>
        </w:rPr>
        <w:t xml:space="preserve"> and </w:t>
      </w:r>
      <w:r w:rsidR="00C334DC" w:rsidRPr="00AA014C">
        <w:rPr>
          <w:rFonts w:ascii="Tahoma" w:hAnsi="Tahoma" w:cs="Tahoma"/>
          <w:b/>
          <w:iCs/>
          <w:color w:val="000000" w:themeColor="text1"/>
        </w:rPr>
        <w:t>to ask the messenger to return them to the sender</w:t>
      </w:r>
      <w:r w:rsidR="00C334DC" w:rsidRPr="00AA014C">
        <w:rPr>
          <w:rFonts w:ascii="Tahoma" w:hAnsi="Tahoma" w:cs="Tahoma"/>
          <w:b/>
          <w:color w:val="000000" w:themeColor="text1"/>
        </w:rPr>
        <w:t xml:space="preserve">”. </w:t>
      </w:r>
      <w:r w:rsidR="00576B05" w:rsidRPr="00AA014C">
        <w:rPr>
          <w:rFonts w:ascii="Tahoma" w:hAnsi="Tahoma" w:cs="Tahoma"/>
          <w:color w:val="000000" w:themeColor="text1"/>
        </w:rPr>
        <w:t>The Ch</w:t>
      </w:r>
      <w:r w:rsidR="00263A30" w:rsidRPr="00AA014C">
        <w:rPr>
          <w:rFonts w:ascii="Tahoma" w:hAnsi="Tahoma" w:cs="Tahoma"/>
          <w:color w:val="000000" w:themeColor="text1"/>
        </w:rPr>
        <w:t>i</w:t>
      </w:r>
      <w:r w:rsidR="00576B05" w:rsidRPr="00AA014C">
        <w:rPr>
          <w:rFonts w:ascii="Tahoma" w:hAnsi="Tahoma" w:cs="Tahoma"/>
          <w:color w:val="000000" w:themeColor="text1"/>
        </w:rPr>
        <w:t xml:space="preserve">ef of Staff by another letter dated 18 September, 2020, explained to you the reason for delivery of the keys to you in an envelope and urged you to reconsider your rejection of the keys. </w:t>
      </w:r>
    </w:p>
    <w:p w14:paraId="04971441" w14:textId="77777777" w:rsidR="00D61232" w:rsidRPr="00AA014C" w:rsidRDefault="00D61232" w:rsidP="00D61232">
      <w:pPr>
        <w:pStyle w:val="ListParagraph"/>
        <w:rPr>
          <w:rFonts w:ascii="Tahoma" w:hAnsi="Tahoma" w:cs="Tahoma"/>
          <w:color w:val="000000" w:themeColor="text1"/>
        </w:rPr>
      </w:pPr>
    </w:p>
    <w:p w14:paraId="7A9B726D" w14:textId="4F6FF321" w:rsidR="001971B6" w:rsidRPr="00AA014C" w:rsidRDefault="00D61232"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lastRenderedPageBreak/>
        <w:t xml:space="preserve">With the greatest respect, </w:t>
      </w:r>
      <w:r w:rsidR="005B07A9" w:rsidRPr="00AA014C">
        <w:rPr>
          <w:rFonts w:ascii="Tahoma" w:hAnsi="Tahoma" w:cs="Tahoma"/>
          <w:color w:val="000000" w:themeColor="text1"/>
        </w:rPr>
        <w:t>your</w:t>
      </w:r>
      <w:r w:rsidR="003A6127" w:rsidRPr="00AA014C">
        <w:rPr>
          <w:rFonts w:ascii="Tahoma" w:hAnsi="Tahoma" w:cs="Tahoma"/>
          <w:color w:val="000000" w:themeColor="text1"/>
        </w:rPr>
        <w:t xml:space="preserve"> decision </w:t>
      </w:r>
      <w:r w:rsidR="006D48BF" w:rsidRPr="00AA014C">
        <w:rPr>
          <w:rFonts w:ascii="Tahoma" w:hAnsi="Tahoma" w:cs="Tahoma"/>
          <w:color w:val="000000" w:themeColor="text1"/>
        </w:rPr>
        <w:t>not to accept</w:t>
      </w:r>
      <w:r w:rsidR="003A6127" w:rsidRPr="00AA014C">
        <w:rPr>
          <w:rFonts w:ascii="Tahoma" w:hAnsi="Tahoma" w:cs="Tahoma"/>
          <w:color w:val="000000" w:themeColor="text1"/>
        </w:rPr>
        <w:t xml:space="preserve"> the keys to the 10 storey building identified by you and renovated after</w:t>
      </w:r>
      <w:r w:rsidR="006D48BF" w:rsidRPr="00AA014C">
        <w:rPr>
          <w:rFonts w:ascii="Tahoma" w:hAnsi="Tahoma" w:cs="Tahoma"/>
          <w:color w:val="000000" w:themeColor="text1"/>
        </w:rPr>
        <w:t xml:space="preserve"> </w:t>
      </w:r>
      <w:r w:rsidR="003A6127" w:rsidRPr="00AA014C">
        <w:rPr>
          <w:rFonts w:ascii="Tahoma" w:hAnsi="Tahoma" w:cs="Tahoma"/>
          <w:color w:val="000000" w:themeColor="text1"/>
        </w:rPr>
        <w:t>rejecti</w:t>
      </w:r>
      <w:r w:rsidR="006D48BF" w:rsidRPr="00AA014C">
        <w:rPr>
          <w:rFonts w:ascii="Tahoma" w:hAnsi="Tahoma" w:cs="Tahoma"/>
          <w:color w:val="000000" w:themeColor="text1"/>
        </w:rPr>
        <w:t>ng</w:t>
      </w:r>
      <w:r w:rsidR="003A6127" w:rsidRPr="00AA014C">
        <w:rPr>
          <w:rFonts w:ascii="Tahoma" w:hAnsi="Tahoma" w:cs="Tahoma"/>
          <w:color w:val="000000" w:themeColor="text1"/>
        </w:rPr>
        <w:t xml:space="preserve"> other buildings </w:t>
      </w:r>
      <w:r w:rsidR="00A40ACF" w:rsidRPr="00AA014C">
        <w:rPr>
          <w:rFonts w:ascii="Tahoma" w:hAnsi="Tahoma" w:cs="Tahoma"/>
          <w:color w:val="000000" w:themeColor="text1"/>
        </w:rPr>
        <w:t xml:space="preserve">jointly identified with you, </w:t>
      </w:r>
      <w:r w:rsidR="00263A30" w:rsidRPr="00AA014C">
        <w:rPr>
          <w:rFonts w:ascii="Tahoma" w:hAnsi="Tahoma" w:cs="Tahoma"/>
          <w:color w:val="000000" w:themeColor="text1"/>
        </w:rPr>
        <w:t>is very troubling and does not reflect a  desire to establish an operational office for the Special Prosecutor. Indeed, your behaviour</w:t>
      </w:r>
      <w:r w:rsidR="006D48BF" w:rsidRPr="00AA014C">
        <w:rPr>
          <w:rFonts w:ascii="Tahoma" w:hAnsi="Tahoma" w:cs="Tahoma"/>
          <w:color w:val="000000" w:themeColor="text1"/>
        </w:rPr>
        <w:t>,</w:t>
      </w:r>
      <w:r w:rsidR="00263A30" w:rsidRPr="00AA014C">
        <w:rPr>
          <w:rFonts w:ascii="Tahoma" w:hAnsi="Tahoma" w:cs="Tahoma"/>
          <w:color w:val="000000" w:themeColor="text1"/>
        </w:rPr>
        <w:t xml:space="preserve"> in connection with the acquisition of suitable accommodation for the Office of Special Prosecutor</w:t>
      </w:r>
      <w:r w:rsidR="006D48BF" w:rsidRPr="00AA014C">
        <w:rPr>
          <w:rFonts w:ascii="Tahoma" w:hAnsi="Tahoma" w:cs="Tahoma"/>
          <w:color w:val="000000" w:themeColor="text1"/>
        </w:rPr>
        <w:t>,</w:t>
      </w:r>
      <w:r w:rsidR="00DD5333" w:rsidRPr="00AA014C">
        <w:rPr>
          <w:rFonts w:ascii="Tahoma" w:hAnsi="Tahoma" w:cs="Tahoma"/>
          <w:color w:val="000000" w:themeColor="text1"/>
        </w:rPr>
        <w:t xml:space="preserve"> remains inexplicable and unwarranted. Suffice to say that it is undeniable and abundantly clear on the fact</w:t>
      </w:r>
      <w:r w:rsidR="006D48BF" w:rsidRPr="00AA014C">
        <w:rPr>
          <w:rFonts w:ascii="Tahoma" w:hAnsi="Tahoma" w:cs="Tahoma"/>
          <w:color w:val="000000" w:themeColor="text1"/>
        </w:rPr>
        <w:t>s</w:t>
      </w:r>
      <w:r w:rsidR="00DD5333" w:rsidRPr="00AA014C">
        <w:rPr>
          <w:rFonts w:ascii="Tahoma" w:hAnsi="Tahoma" w:cs="Tahoma"/>
          <w:color w:val="000000" w:themeColor="text1"/>
        </w:rPr>
        <w:t xml:space="preserve"> that every effort was made by Government to assign your </w:t>
      </w:r>
      <w:r w:rsidR="00681D4D" w:rsidRPr="00AA014C">
        <w:rPr>
          <w:rFonts w:ascii="Tahoma" w:hAnsi="Tahoma" w:cs="Tahoma"/>
          <w:color w:val="000000" w:themeColor="text1"/>
        </w:rPr>
        <w:t>O</w:t>
      </w:r>
      <w:r w:rsidR="00DD5333" w:rsidRPr="00AA014C">
        <w:rPr>
          <w:rFonts w:ascii="Tahoma" w:hAnsi="Tahoma" w:cs="Tahoma"/>
          <w:color w:val="000000" w:themeColor="text1"/>
        </w:rPr>
        <w:t>ffice a suitable premises from which to operate efficiently and effectively.</w:t>
      </w:r>
    </w:p>
    <w:p w14:paraId="1DBCAEF6" w14:textId="77777777" w:rsidR="006D48BF" w:rsidRPr="00AA014C" w:rsidRDefault="006D48BF" w:rsidP="006D48BF">
      <w:pPr>
        <w:pStyle w:val="ListParagraph"/>
        <w:rPr>
          <w:rFonts w:ascii="Tahoma" w:hAnsi="Tahoma" w:cs="Tahoma"/>
          <w:color w:val="000000" w:themeColor="text1"/>
        </w:rPr>
      </w:pPr>
    </w:p>
    <w:p w14:paraId="084016F0" w14:textId="49438908" w:rsidR="006D48BF" w:rsidRPr="00AA014C" w:rsidRDefault="006D48BF" w:rsidP="009E5732">
      <w:pPr>
        <w:pStyle w:val="ListParagraph"/>
        <w:numPr>
          <w:ilvl w:val="0"/>
          <w:numId w:val="1"/>
        </w:numPr>
        <w:rPr>
          <w:rFonts w:ascii="Tahoma" w:hAnsi="Tahoma" w:cs="Tahoma"/>
          <w:color w:val="000000" w:themeColor="text1"/>
        </w:rPr>
      </w:pPr>
      <w:r w:rsidRPr="00AA014C">
        <w:rPr>
          <w:rFonts w:ascii="Tahoma" w:hAnsi="Tahoma" w:cs="Tahoma"/>
          <w:color w:val="000000" w:themeColor="text1"/>
        </w:rPr>
        <w:t xml:space="preserve">Finally, you also accuse the President of being a judge in his own cause. This is the unkindest cut </w:t>
      </w:r>
      <w:r w:rsidR="00B81CD2" w:rsidRPr="00AA014C">
        <w:rPr>
          <w:rFonts w:ascii="Tahoma" w:hAnsi="Tahoma" w:cs="Tahoma"/>
          <w:color w:val="000000" w:themeColor="text1"/>
        </w:rPr>
        <w:t xml:space="preserve">of </w:t>
      </w:r>
      <w:r w:rsidRPr="00AA014C">
        <w:rPr>
          <w:rFonts w:ascii="Tahoma" w:hAnsi="Tahoma" w:cs="Tahoma"/>
          <w:color w:val="000000" w:themeColor="text1"/>
        </w:rPr>
        <w:t>all. You did not and have not alleged that the President is, or could be, the subject of adverse findings or investigations arising from your assessment report of the Agyapa transaction. It beggars belief, therefore, that you would insinuate that the President has</w:t>
      </w:r>
      <w:r w:rsidR="009E3F33" w:rsidRPr="00AA014C">
        <w:rPr>
          <w:rFonts w:ascii="Tahoma" w:hAnsi="Tahoma" w:cs="Tahoma"/>
          <w:color w:val="000000" w:themeColor="text1"/>
        </w:rPr>
        <w:t>,</w:t>
      </w:r>
      <w:r w:rsidRPr="00AA014C">
        <w:rPr>
          <w:rFonts w:ascii="Tahoma" w:hAnsi="Tahoma" w:cs="Tahoma"/>
          <w:color w:val="000000" w:themeColor="text1"/>
        </w:rPr>
        <w:t xml:space="preserve"> himself, something to hide and seeks to be “a judge in his own cause”. As a lawyer of many years’ standing, </w:t>
      </w:r>
      <w:r w:rsidR="005F30A9" w:rsidRPr="00AA014C">
        <w:rPr>
          <w:rFonts w:ascii="Tahoma" w:hAnsi="Tahoma" w:cs="Tahoma"/>
          <w:color w:val="000000" w:themeColor="text1"/>
        </w:rPr>
        <w:t>there is</w:t>
      </w:r>
      <w:r w:rsidRPr="00AA014C">
        <w:rPr>
          <w:rFonts w:ascii="Tahoma" w:hAnsi="Tahoma" w:cs="Tahoma"/>
          <w:color w:val="000000" w:themeColor="text1"/>
        </w:rPr>
        <w:t xml:space="preserve"> no doubt that you know that if one is not a party to or ha</w:t>
      </w:r>
      <w:r w:rsidR="009E3F33" w:rsidRPr="00AA014C">
        <w:rPr>
          <w:rFonts w:ascii="Tahoma" w:hAnsi="Tahoma" w:cs="Tahoma"/>
          <w:color w:val="000000" w:themeColor="text1"/>
        </w:rPr>
        <w:t>s</w:t>
      </w:r>
      <w:r w:rsidRPr="00AA014C">
        <w:rPr>
          <w:rFonts w:ascii="Tahoma" w:hAnsi="Tahoma" w:cs="Tahoma"/>
          <w:color w:val="000000" w:themeColor="text1"/>
        </w:rPr>
        <w:t xml:space="preserve"> an interest in a matter, one simply cannot be described as a judge in his own cause. That statement is most regrettable. </w:t>
      </w:r>
    </w:p>
    <w:p w14:paraId="74A3DBC8" w14:textId="77777777" w:rsidR="00021983" w:rsidRPr="00AA014C" w:rsidRDefault="00021983" w:rsidP="00021983">
      <w:pPr>
        <w:pStyle w:val="ListParagraph"/>
        <w:rPr>
          <w:rFonts w:ascii="Tahoma" w:hAnsi="Tahoma" w:cs="Tahoma"/>
          <w:color w:val="000000" w:themeColor="text1"/>
        </w:rPr>
      </w:pPr>
    </w:p>
    <w:p w14:paraId="4078C82A" w14:textId="75E910D1" w:rsidR="00021983" w:rsidRPr="00AA014C" w:rsidRDefault="00021983" w:rsidP="00021983">
      <w:pPr>
        <w:pStyle w:val="ListParagraph"/>
        <w:rPr>
          <w:rFonts w:ascii="Tahoma" w:hAnsi="Tahoma" w:cs="Tahoma"/>
          <w:color w:val="000000" w:themeColor="text1"/>
        </w:rPr>
      </w:pPr>
      <w:r w:rsidRPr="00AA014C">
        <w:rPr>
          <w:rFonts w:ascii="Tahoma" w:hAnsi="Tahoma" w:cs="Tahoma"/>
          <w:color w:val="000000" w:themeColor="text1"/>
        </w:rPr>
        <w:t xml:space="preserve">We hope that the above statement of facts settles the issues and allegations contained in your </w:t>
      </w:r>
      <w:r w:rsidR="00EC053E" w:rsidRPr="00AA014C">
        <w:rPr>
          <w:rFonts w:ascii="Tahoma" w:hAnsi="Tahoma" w:cs="Tahoma"/>
          <w:color w:val="000000" w:themeColor="text1"/>
        </w:rPr>
        <w:t>L</w:t>
      </w:r>
      <w:r w:rsidRPr="00AA014C">
        <w:rPr>
          <w:rFonts w:ascii="Tahoma" w:hAnsi="Tahoma" w:cs="Tahoma"/>
          <w:color w:val="000000" w:themeColor="text1"/>
        </w:rPr>
        <w:t>etter and that the general public will now have a clearer understanding of the very serious matters you have raised.</w:t>
      </w:r>
    </w:p>
    <w:p w14:paraId="18EFC6DF" w14:textId="41AD127B" w:rsidR="00021983" w:rsidRPr="00AA014C" w:rsidRDefault="00021983" w:rsidP="00021983">
      <w:pPr>
        <w:pStyle w:val="ListParagraph"/>
        <w:rPr>
          <w:rFonts w:ascii="Tahoma" w:hAnsi="Tahoma" w:cs="Tahoma"/>
          <w:color w:val="000000" w:themeColor="text1"/>
        </w:rPr>
      </w:pPr>
    </w:p>
    <w:p w14:paraId="27AADEBD" w14:textId="6E374EAF" w:rsidR="00021983" w:rsidRPr="00AA014C" w:rsidRDefault="00021983" w:rsidP="00AA014C">
      <w:pPr>
        <w:pStyle w:val="ListParagraph"/>
        <w:jc w:val="left"/>
        <w:rPr>
          <w:rFonts w:ascii="Tahoma" w:hAnsi="Tahoma" w:cs="Tahoma"/>
          <w:color w:val="000000" w:themeColor="text1"/>
        </w:rPr>
      </w:pPr>
      <w:r w:rsidRPr="00AA014C">
        <w:rPr>
          <w:rFonts w:ascii="Tahoma" w:hAnsi="Tahoma" w:cs="Tahoma"/>
          <w:color w:val="000000" w:themeColor="text1"/>
        </w:rPr>
        <w:t>Please accept the President’s best wishes.</w:t>
      </w:r>
    </w:p>
    <w:p w14:paraId="091120BC" w14:textId="3E8730A3" w:rsidR="004E7CAC" w:rsidRPr="00AA014C" w:rsidRDefault="004E7CAC" w:rsidP="00AA014C">
      <w:pPr>
        <w:pStyle w:val="ListParagraph"/>
        <w:jc w:val="right"/>
        <w:rPr>
          <w:rFonts w:ascii="Tahoma" w:hAnsi="Tahoma" w:cs="Tahoma"/>
          <w:color w:val="000000" w:themeColor="text1"/>
        </w:rPr>
      </w:pPr>
    </w:p>
    <w:p w14:paraId="079552B5" w14:textId="0692ADB8" w:rsidR="00B73482" w:rsidRPr="00AA014C" w:rsidRDefault="00B73482" w:rsidP="00AA014C">
      <w:pPr>
        <w:jc w:val="right"/>
        <w:rPr>
          <w:rFonts w:ascii="Tahoma" w:hAnsi="Tahoma" w:cs="Tahoma"/>
          <w:color w:val="000000" w:themeColor="text1"/>
        </w:rPr>
      </w:pPr>
    </w:p>
    <w:p w14:paraId="441F15A7" w14:textId="778E8F24" w:rsidR="00B73482" w:rsidRPr="00AA014C" w:rsidRDefault="00B73482" w:rsidP="00AA014C">
      <w:pPr>
        <w:pStyle w:val="ListParagraph"/>
        <w:jc w:val="right"/>
        <w:rPr>
          <w:rFonts w:ascii="Tahoma" w:hAnsi="Tahoma" w:cs="Tahoma"/>
          <w:color w:val="000000" w:themeColor="text1"/>
        </w:rPr>
      </w:pPr>
    </w:p>
    <w:p w14:paraId="66625FE0" w14:textId="66056E3A" w:rsidR="00333C41" w:rsidRPr="00AA014C" w:rsidRDefault="00DE0DA6" w:rsidP="00AA014C">
      <w:pPr>
        <w:pStyle w:val="ListParagraph"/>
        <w:jc w:val="right"/>
        <w:rPr>
          <w:rFonts w:ascii="Tahoma" w:hAnsi="Tahoma" w:cs="Tahoma"/>
          <w:b/>
          <w:color w:val="000000" w:themeColor="text1"/>
        </w:rPr>
      </w:pPr>
      <w:r w:rsidRPr="00AA014C">
        <w:rPr>
          <w:rFonts w:ascii="Tahoma" w:hAnsi="Tahoma" w:cs="Tahoma"/>
          <w:b/>
          <w:color w:val="000000" w:themeColor="text1"/>
        </w:rPr>
        <w:t>NANA BEDIATUO ASANTE</w:t>
      </w:r>
    </w:p>
    <w:p w14:paraId="40AC9FB7" w14:textId="5370F6E2" w:rsidR="006F4ACD" w:rsidRPr="00AA014C" w:rsidRDefault="00DE0DA6" w:rsidP="00AA014C">
      <w:pPr>
        <w:pStyle w:val="ListParagraph"/>
        <w:jc w:val="right"/>
        <w:rPr>
          <w:rFonts w:ascii="Tahoma" w:hAnsi="Tahoma" w:cs="Tahoma"/>
          <w:color w:val="000000" w:themeColor="text1"/>
        </w:rPr>
      </w:pPr>
      <w:r w:rsidRPr="00AA014C">
        <w:rPr>
          <w:rFonts w:ascii="Tahoma" w:hAnsi="Tahoma" w:cs="Tahoma"/>
          <w:color w:val="000000" w:themeColor="text1"/>
        </w:rPr>
        <w:t>SECRETARY TO THE PRESIDENT</w:t>
      </w:r>
    </w:p>
    <w:p w14:paraId="45920A5D" w14:textId="07B0DC59" w:rsidR="00333C41" w:rsidRPr="00AA014C" w:rsidRDefault="00333C41" w:rsidP="00597DDA">
      <w:pPr>
        <w:pStyle w:val="ListParagraph"/>
        <w:rPr>
          <w:rFonts w:ascii="Tahoma" w:hAnsi="Tahoma" w:cs="Tahoma"/>
          <w:color w:val="000000" w:themeColor="text1"/>
        </w:rPr>
      </w:pPr>
    </w:p>
    <w:p w14:paraId="2701EED7" w14:textId="77777777" w:rsidR="00333C41" w:rsidRPr="00AA014C" w:rsidRDefault="00333C41" w:rsidP="00597DDA">
      <w:pPr>
        <w:pStyle w:val="ListParagraph"/>
        <w:rPr>
          <w:rFonts w:ascii="Tahoma" w:hAnsi="Tahoma" w:cs="Tahoma"/>
          <w:color w:val="000000" w:themeColor="text1"/>
        </w:rPr>
      </w:pPr>
    </w:p>
    <w:p w14:paraId="569BF575" w14:textId="097F5D01" w:rsidR="00333C41" w:rsidRPr="00AA014C" w:rsidRDefault="00DE0DA6" w:rsidP="00597DDA">
      <w:pPr>
        <w:pStyle w:val="ListParagraph"/>
        <w:rPr>
          <w:rFonts w:ascii="Tahoma" w:hAnsi="Tahoma" w:cs="Tahoma"/>
          <w:b/>
          <w:color w:val="000000" w:themeColor="text1"/>
        </w:rPr>
      </w:pPr>
      <w:r w:rsidRPr="00AA014C">
        <w:rPr>
          <w:rFonts w:ascii="Tahoma" w:hAnsi="Tahoma" w:cs="Tahoma"/>
          <w:b/>
          <w:color w:val="000000" w:themeColor="text1"/>
        </w:rPr>
        <w:t>MARTIN A. B. K. AMIDU, ESQ.</w:t>
      </w:r>
    </w:p>
    <w:p w14:paraId="331C262C" w14:textId="32EEAD69" w:rsidR="001A6161" w:rsidRPr="00AA014C" w:rsidRDefault="00DE0DA6" w:rsidP="00597DDA">
      <w:pPr>
        <w:pStyle w:val="ListParagraph"/>
        <w:rPr>
          <w:rFonts w:ascii="Tahoma" w:hAnsi="Tahoma" w:cs="Tahoma"/>
          <w:b/>
          <w:color w:val="000000" w:themeColor="text1"/>
        </w:rPr>
      </w:pPr>
      <w:r w:rsidRPr="00AA014C">
        <w:rPr>
          <w:rFonts w:ascii="Tahoma" w:hAnsi="Tahoma" w:cs="Tahoma"/>
          <w:b/>
          <w:color w:val="000000" w:themeColor="text1"/>
        </w:rPr>
        <w:t>P.O. BOX AN17010</w:t>
      </w:r>
    </w:p>
    <w:p w14:paraId="49B4E792" w14:textId="71B98572" w:rsidR="00333C41" w:rsidRPr="00AA014C" w:rsidRDefault="00DE0DA6" w:rsidP="00597DDA">
      <w:pPr>
        <w:pStyle w:val="ListParagraph"/>
        <w:rPr>
          <w:rFonts w:ascii="Tahoma" w:hAnsi="Tahoma" w:cs="Tahoma"/>
          <w:b/>
          <w:color w:val="000000" w:themeColor="text1"/>
        </w:rPr>
      </w:pPr>
      <w:r w:rsidRPr="00AA014C">
        <w:rPr>
          <w:rFonts w:ascii="Tahoma" w:hAnsi="Tahoma" w:cs="Tahoma"/>
          <w:b/>
          <w:color w:val="000000" w:themeColor="text1"/>
        </w:rPr>
        <w:t>ACCRA</w:t>
      </w:r>
    </w:p>
    <w:sectPr w:rsidR="00333C41" w:rsidRPr="00AA014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6D25" w14:textId="77777777" w:rsidR="00890E48" w:rsidRDefault="00890E48" w:rsidP="00A44C58">
      <w:pPr>
        <w:spacing w:after="0" w:line="240" w:lineRule="auto"/>
      </w:pPr>
      <w:r>
        <w:separator/>
      </w:r>
    </w:p>
  </w:endnote>
  <w:endnote w:type="continuationSeparator" w:id="0">
    <w:p w14:paraId="287DBAB9" w14:textId="77777777" w:rsidR="00890E48" w:rsidRDefault="00890E48" w:rsidP="00A4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8516151"/>
      <w:docPartObj>
        <w:docPartGallery w:val="Page Numbers (Bottom of Page)"/>
        <w:docPartUnique/>
      </w:docPartObj>
    </w:sdtPr>
    <w:sdtEndPr>
      <w:rPr>
        <w:rStyle w:val="PageNumber"/>
      </w:rPr>
    </w:sdtEndPr>
    <w:sdtContent>
      <w:p w14:paraId="5D06A8FD" w14:textId="55606D4C" w:rsidR="00D12144" w:rsidRDefault="00D12144" w:rsidP="00D121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EBFA" w14:textId="77777777" w:rsidR="00D12144" w:rsidRDefault="00D12144" w:rsidP="00A44C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8011998"/>
      <w:docPartObj>
        <w:docPartGallery w:val="Page Numbers (Bottom of Page)"/>
        <w:docPartUnique/>
      </w:docPartObj>
    </w:sdtPr>
    <w:sdtEndPr>
      <w:rPr>
        <w:rStyle w:val="PageNumber"/>
      </w:rPr>
    </w:sdtEndPr>
    <w:sdtContent>
      <w:p w14:paraId="75EDC31D" w14:textId="7090E1D0" w:rsidR="00D12144" w:rsidRDefault="00D12144" w:rsidP="00D121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014C">
          <w:rPr>
            <w:rStyle w:val="PageNumber"/>
            <w:noProof/>
          </w:rPr>
          <w:t>4</w:t>
        </w:r>
        <w:r>
          <w:rPr>
            <w:rStyle w:val="PageNumber"/>
          </w:rPr>
          <w:fldChar w:fldCharType="end"/>
        </w:r>
      </w:p>
    </w:sdtContent>
  </w:sdt>
  <w:p w14:paraId="6BC81580" w14:textId="77777777" w:rsidR="00D12144" w:rsidRDefault="00D12144" w:rsidP="00A44C5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AA89" w14:textId="77777777" w:rsidR="00890E48" w:rsidRDefault="00890E48" w:rsidP="00A44C58">
      <w:pPr>
        <w:spacing w:after="0" w:line="240" w:lineRule="auto"/>
      </w:pPr>
      <w:r>
        <w:separator/>
      </w:r>
    </w:p>
  </w:footnote>
  <w:footnote w:type="continuationSeparator" w:id="0">
    <w:p w14:paraId="0ED5BCB0" w14:textId="77777777" w:rsidR="00890E48" w:rsidRDefault="00890E48" w:rsidP="00A44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71AE7"/>
    <w:multiLevelType w:val="hybridMultilevel"/>
    <w:tmpl w:val="AD56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F3BF0"/>
    <w:multiLevelType w:val="hybridMultilevel"/>
    <w:tmpl w:val="5328BE3A"/>
    <w:lvl w:ilvl="0" w:tplc="5C4419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6E"/>
    <w:rsid w:val="00002F01"/>
    <w:rsid w:val="00011F05"/>
    <w:rsid w:val="00013288"/>
    <w:rsid w:val="00017E34"/>
    <w:rsid w:val="00021983"/>
    <w:rsid w:val="000252E8"/>
    <w:rsid w:val="00034DE5"/>
    <w:rsid w:val="00043379"/>
    <w:rsid w:val="0004345B"/>
    <w:rsid w:val="000547BA"/>
    <w:rsid w:val="00060869"/>
    <w:rsid w:val="00064966"/>
    <w:rsid w:val="0007310F"/>
    <w:rsid w:val="00090FC2"/>
    <w:rsid w:val="00093619"/>
    <w:rsid w:val="000A67C1"/>
    <w:rsid w:val="000B05BA"/>
    <w:rsid w:val="000B2FF1"/>
    <w:rsid w:val="000B4A55"/>
    <w:rsid w:val="000C0F7F"/>
    <w:rsid w:val="000D18EF"/>
    <w:rsid w:val="000D27F5"/>
    <w:rsid w:val="000E61AB"/>
    <w:rsid w:val="000F38F3"/>
    <w:rsid w:val="000F4A1D"/>
    <w:rsid w:val="00102431"/>
    <w:rsid w:val="00104531"/>
    <w:rsid w:val="00105570"/>
    <w:rsid w:val="00105BEB"/>
    <w:rsid w:val="00113B5C"/>
    <w:rsid w:val="0011775A"/>
    <w:rsid w:val="001253D8"/>
    <w:rsid w:val="00125638"/>
    <w:rsid w:val="00133150"/>
    <w:rsid w:val="00135272"/>
    <w:rsid w:val="00142B87"/>
    <w:rsid w:val="00143BE0"/>
    <w:rsid w:val="00144D77"/>
    <w:rsid w:val="001609CF"/>
    <w:rsid w:val="001938DA"/>
    <w:rsid w:val="00194C4B"/>
    <w:rsid w:val="00196159"/>
    <w:rsid w:val="001971B6"/>
    <w:rsid w:val="001A44AA"/>
    <w:rsid w:val="001A6161"/>
    <w:rsid w:val="001A77D1"/>
    <w:rsid w:val="001B2F0C"/>
    <w:rsid w:val="001B7243"/>
    <w:rsid w:val="001C0C62"/>
    <w:rsid w:val="001D15DC"/>
    <w:rsid w:val="001D5EC8"/>
    <w:rsid w:val="001D7883"/>
    <w:rsid w:val="001E067B"/>
    <w:rsid w:val="00200F46"/>
    <w:rsid w:val="00201DF0"/>
    <w:rsid w:val="00210A16"/>
    <w:rsid w:val="00227E5B"/>
    <w:rsid w:val="00230688"/>
    <w:rsid w:val="002335C7"/>
    <w:rsid w:val="00244630"/>
    <w:rsid w:val="002472EE"/>
    <w:rsid w:val="00263314"/>
    <w:rsid w:val="00263A30"/>
    <w:rsid w:val="002672A8"/>
    <w:rsid w:val="00272DD3"/>
    <w:rsid w:val="0028150B"/>
    <w:rsid w:val="0029303C"/>
    <w:rsid w:val="00294589"/>
    <w:rsid w:val="002A1CDF"/>
    <w:rsid w:val="002A3242"/>
    <w:rsid w:val="002A3400"/>
    <w:rsid w:val="002A4C1A"/>
    <w:rsid w:val="002A5F7D"/>
    <w:rsid w:val="002A77C9"/>
    <w:rsid w:val="002C163C"/>
    <w:rsid w:val="002D5DC0"/>
    <w:rsid w:val="002D65ED"/>
    <w:rsid w:val="002E02E8"/>
    <w:rsid w:val="0031346D"/>
    <w:rsid w:val="00317129"/>
    <w:rsid w:val="00322A7A"/>
    <w:rsid w:val="003304B3"/>
    <w:rsid w:val="00333C41"/>
    <w:rsid w:val="00354467"/>
    <w:rsid w:val="00367A51"/>
    <w:rsid w:val="00373E98"/>
    <w:rsid w:val="0038379D"/>
    <w:rsid w:val="0038620F"/>
    <w:rsid w:val="003A6127"/>
    <w:rsid w:val="003A698F"/>
    <w:rsid w:val="003B32D5"/>
    <w:rsid w:val="003C0E56"/>
    <w:rsid w:val="003C1216"/>
    <w:rsid w:val="003C13E8"/>
    <w:rsid w:val="003C19CF"/>
    <w:rsid w:val="003C36C2"/>
    <w:rsid w:val="00421AC7"/>
    <w:rsid w:val="00421D6E"/>
    <w:rsid w:val="004225D3"/>
    <w:rsid w:val="00433797"/>
    <w:rsid w:val="00433B70"/>
    <w:rsid w:val="00440E6B"/>
    <w:rsid w:val="00443CB1"/>
    <w:rsid w:val="00452811"/>
    <w:rsid w:val="00456CE0"/>
    <w:rsid w:val="004713BD"/>
    <w:rsid w:val="00477A52"/>
    <w:rsid w:val="004810BA"/>
    <w:rsid w:val="004855FF"/>
    <w:rsid w:val="00485C67"/>
    <w:rsid w:val="00493F72"/>
    <w:rsid w:val="004A3850"/>
    <w:rsid w:val="004A45BE"/>
    <w:rsid w:val="004A495D"/>
    <w:rsid w:val="004A76E3"/>
    <w:rsid w:val="004B0C1B"/>
    <w:rsid w:val="004B133F"/>
    <w:rsid w:val="004B30AF"/>
    <w:rsid w:val="004B59BD"/>
    <w:rsid w:val="004D252E"/>
    <w:rsid w:val="004D27B3"/>
    <w:rsid w:val="004E26B2"/>
    <w:rsid w:val="004E3A69"/>
    <w:rsid w:val="004E6E30"/>
    <w:rsid w:val="004E7CAC"/>
    <w:rsid w:val="004F22AA"/>
    <w:rsid w:val="004F2F9A"/>
    <w:rsid w:val="0050244C"/>
    <w:rsid w:val="00504714"/>
    <w:rsid w:val="005116DD"/>
    <w:rsid w:val="0051334E"/>
    <w:rsid w:val="0052674E"/>
    <w:rsid w:val="0053463A"/>
    <w:rsid w:val="005369BC"/>
    <w:rsid w:val="0054421D"/>
    <w:rsid w:val="0056144A"/>
    <w:rsid w:val="00561DBE"/>
    <w:rsid w:val="00562B28"/>
    <w:rsid w:val="00562D20"/>
    <w:rsid w:val="00576B05"/>
    <w:rsid w:val="005812EF"/>
    <w:rsid w:val="005916D6"/>
    <w:rsid w:val="00597DDA"/>
    <w:rsid w:val="005A2C8E"/>
    <w:rsid w:val="005A7A25"/>
    <w:rsid w:val="005B07A9"/>
    <w:rsid w:val="005B1F41"/>
    <w:rsid w:val="005B62D5"/>
    <w:rsid w:val="005B7C32"/>
    <w:rsid w:val="005C1693"/>
    <w:rsid w:val="005C718E"/>
    <w:rsid w:val="005D7531"/>
    <w:rsid w:val="005F2C58"/>
    <w:rsid w:val="005F30A9"/>
    <w:rsid w:val="005F3A4A"/>
    <w:rsid w:val="005F4B85"/>
    <w:rsid w:val="005F5D9D"/>
    <w:rsid w:val="005F672A"/>
    <w:rsid w:val="00617C66"/>
    <w:rsid w:val="00623E49"/>
    <w:rsid w:val="00637251"/>
    <w:rsid w:val="00655A7F"/>
    <w:rsid w:val="00655FCA"/>
    <w:rsid w:val="0066377A"/>
    <w:rsid w:val="00673176"/>
    <w:rsid w:val="00681D4D"/>
    <w:rsid w:val="0068775B"/>
    <w:rsid w:val="00697ED4"/>
    <w:rsid w:val="006A1C35"/>
    <w:rsid w:val="006A4ADA"/>
    <w:rsid w:val="006B170D"/>
    <w:rsid w:val="006B5292"/>
    <w:rsid w:val="006C1A12"/>
    <w:rsid w:val="006C36B3"/>
    <w:rsid w:val="006D436D"/>
    <w:rsid w:val="006D48BF"/>
    <w:rsid w:val="006D665C"/>
    <w:rsid w:val="006E0CC8"/>
    <w:rsid w:val="006E7267"/>
    <w:rsid w:val="006F09D9"/>
    <w:rsid w:val="006F4ACD"/>
    <w:rsid w:val="006F4DF7"/>
    <w:rsid w:val="00710356"/>
    <w:rsid w:val="0071649E"/>
    <w:rsid w:val="0071786D"/>
    <w:rsid w:val="007178BE"/>
    <w:rsid w:val="00717F98"/>
    <w:rsid w:val="007204C2"/>
    <w:rsid w:val="007251EF"/>
    <w:rsid w:val="007322F4"/>
    <w:rsid w:val="00752081"/>
    <w:rsid w:val="00757F90"/>
    <w:rsid w:val="00762651"/>
    <w:rsid w:val="00766F72"/>
    <w:rsid w:val="0077081C"/>
    <w:rsid w:val="007757E1"/>
    <w:rsid w:val="00775EAF"/>
    <w:rsid w:val="007C0A0A"/>
    <w:rsid w:val="007C6AD5"/>
    <w:rsid w:val="007D26B8"/>
    <w:rsid w:val="007E6BC3"/>
    <w:rsid w:val="007F4FFF"/>
    <w:rsid w:val="00801728"/>
    <w:rsid w:val="008065C5"/>
    <w:rsid w:val="00815291"/>
    <w:rsid w:val="0083633C"/>
    <w:rsid w:val="00867E02"/>
    <w:rsid w:val="00873B59"/>
    <w:rsid w:val="00884C20"/>
    <w:rsid w:val="00885315"/>
    <w:rsid w:val="00890E48"/>
    <w:rsid w:val="008A6923"/>
    <w:rsid w:val="008C264F"/>
    <w:rsid w:val="008C2D46"/>
    <w:rsid w:val="008D4ADD"/>
    <w:rsid w:val="008E7754"/>
    <w:rsid w:val="008E7BC8"/>
    <w:rsid w:val="008F1D29"/>
    <w:rsid w:val="008F5D48"/>
    <w:rsid w:val="008F6E6F"/>
    <w:rsid w:val="009017EC"/>
    <w:rsid w:val="009022DF"/>
    <w:rsid w:val="009061CF"/>
    <w:rsid w:val="00912A2B"/>
    <w:rsid w:val="00913109"/>
    <w:rsid w:val="0091400A"/>
    <w:rsid w:val="0091744E"/>
    <w:rsid w:val="00920AAB"/>
    <w:rsid w:val="00920CAA"/>
    <w:rsid w:val="009330D0"/>
    <w:rsid w:val="00947412"/>
    <w:rsid w:val="00960EBA"/>
    <w:rsid w:val="00963273"/>
    <w:rsid w:val="009762A1"/>
    <w:rsid w:val="00991A16"/>
    <w:rsid w:val="009964F9"/>
    <w:rsid w:val="009A0486"/>
    <w:rsid w:val="009A1DFE"/>
    <w:rsid w:val="009A437D"/>
    <w:rsid w:val="009B2DC8"/>
    <w:rsid w:val="009C54D5"/>
    <w:rsid w:val="009D06A5"/>
    <w:rsid w:val="009D25B8"/>
    <w:rsid w:val="009E105E"/>
    <w:rsid w:val="009E3F33"/>
    <w:rsid w:val="009E5732"/>
    <w:rsid w:val="009E650F"/>
    <w:rsid w:val="00A01986"/>
    <w:rsid w:val="00A0230B"/>
    <w:rsid w:val="00A06117"/>
    <w:rsid w:val="00A12013"/>
    <w:rsid w:val="00A12600"/>
    <w:rsid w:val="00A164E0"/>
    <w:rsid w:val="00A16B19"/>
    <w:rsid w:val="00A24A84"/>
    <w:rsid w:val="00A351D3"/>
    <w:rsid w:val="00A40ACF"/>
    <w:rsid w:val="00A41ED5"/>
    <w:rsid w:val="00A44C58"/>
    <w:rsid w:val="00A46148"/>
    <w:rsid w:val="00A46435"/>
    <w:rsid w:val="00A54E39"/>
    <w:rsid w:val="00A60A44"/>
    <w:rsid w:val="00A7136B"/>
    <w:rsid w:val="00A73AF9"/>
    <w:rsid w:val="00A825B2"/>
    <w:rsid w:val="00AA014C"/>
    <w:rsid w:val="00AA0235"/>
    <w:rsid w:val="00AA3BD7"/>
    <w:rsid w:val="00AA49F2"/>
    <w:rsid w:val="00AB2989"/>
    <w:rsid w:val="00AC31B3"/>
    <w:rsid w:val="00B05C8E"/>
    <w:rsid w:val="00B132CF"/>
    <w:rsid w:val="00B15DF4"/>
    <w:rsid w:val="00B16C75"/>
    <w:rsid w:val="00B20987"/>
    <w:rsid w:val="00B32350"/>
    <w:rsid w:val="00B332C7"/>
    <w:rsid w:val="00B41822"/>
    <w:rsid w:val="00B50AC4"/>
    <w:rsid w:val="00B532DE"/>
    <w:rsid w:val="00B568C2"/>
    <w:rsid w:val="00B73482"/>
    <w:rsid w:val="00B81CD2"/>
    <w:rsid w:val="00B83CA5"/>
    <w:rsid w:val="00B85C99"/>
    <w:rsid w:val="00B96C2F"/>
    <w:rsid w:val="00BA4E13"/>
    <w:rsid w:val="00BB0195"/>
    <w:rsid w:val="00BC5E1A"/>
    <w:rsid w:val="00BC7DD0"/>
    <w:rsid w:val="00BD79EE"/>
    <w:rsid w:val="00BE18C0"/>
    <w:rsid w:val="00BE1F98"/>
    <w:rsid w:val="00BE3629"/>
    <w:rsid w:val="00BE69D5"/>
    <w:rsid w:val="00BF0A9F"/>
    <w:rsid w:val="00BF10CE"/>
    <w:rsid w:val="00BF1439"/>
    <w:rsid w:val="00C040C0"/>
    <w:rsid w:val="00C11D68"/>
    <w:rsid w:val="00C1291C"/>
    <w:rsid w:val="00C334DC"/>
    <w:rsid w:val="00C33870"/>
    <w:rsid w:val="00C46073"/>
    <w:rsid w:val="00C47A81"/>
    <w:rsid w:val="00C50ECD"/>
    <w:rsid w:val="00C66214"/>
    <w:rsid w:val="00C97578"/>
    <w:rsid w:val="00C97779"/>
    <w:rsid w:val="00CB39FA"/>
    <w:rsid w:val="00CB3B7D"/>
    <w:rsid w:val="00CB4FEB"/>
    <w:rsid w:val="00CC437E"/>
    <w:rsid w:val="00CD7492"/>
    <w:rsid w:val="00CD7A54"/>
    <w:rsid w:val="00CE6BAB"/>
    <w:rsid w:val="00CF0EFF"/>
    <w:rsid w:val="00CF76A9"/>
    <w:rsid w:val="00D12144"/>
    <w:rsid w:val="00D13004"/>
    <w:rsid w:val="00D16B5B"/>
    <w:rsid w:val="00D24A08"/>
    <w:rsid w:val="00D4247A"/>
    <w:rsid w:val="00D56507"/>
    <w:rsid w:val="00D61232"/>
    <w:rsid w:val="00D655BC"/>
    <w:rsid w:val="00D81FFC"/>
    <w:rsid w:val="00D86949"/>
    <w:rsid w:val="00D908C9"/>
    <w:rsid w:val="00DA1B02"/>
    <w:rsid w:val="00DA2C6D"/>
    <w:rsid w:val="00DA61B4"/>
    <w:rsid w:val="00DD5333"/>
    <w:rsid w:val="00DE0DA6"/>
    <w:rsid w:val="00DE1502"/>
    <w:rsid w:val="00DE6E71"/>
    <w:rsid w:val="00DF2CB4"/>
    <w:rsid w:val="00DF5A84"/>
    <w:rsid w:val="00E163BA"/>
    <w:rsid w:val="00E301EC"/>
    <w:rsid w:val="00E3419F"/>
    <w:rsid w:val="00E54CD1"/>
    <w:rsid w:val="00E62A23"/>
    <w:rsid w:val="00E769C3"/>
    <w:rsid w:val="00E777D1"/>
    <w:rsid w:val="00E849A1"/>
    <w:rsid w:val="00E960A2"/>
    <w:rsid w:val="00EC053E"/>
    <w:rsid w:val="00EC56D4"/>
    <w:rsid w:val="00EC79CA"/>
    <w:rsid w:val="00ED2CA0"/>
    <w:rsid w:val="00ED7195"/>
    <w:rsid w:val="00EE274C"/>
    <w:rsid w:val="00EF6DB5"/>
    <w:rsid w:val="00F053F7"/>
    <w:rsid w:val="00F068C1"/>
    <w:rsid w:val="00F14C20"/>
    <w:rsid w:val="00F1689D"/>
    <w:rsid w:val="00F17A0D"/>
    <w:rsid w:val="00F3169B"/>
    <w:rsid w:val="00F3266E"/>
    <w:rsid w:val="00F5511B"/>
    <w:rsid w:val="00F6296A"/>
    <w:rsid w:val="00F62DE6"/>
    <w:rsid w:val="00F73C2C"/>
    <w:rsid w:val="00F93ABC"/>
    <w:rsid w:val="00F971C7"/>
    <w:rsid w:val="00FA45DF"/>
    <w:rsid w:val="00FC4CDE"/>
    <w:rsid w:val="00FD449D"/>
    <w:rsid w:val="00FE0167"/>
    <w:rsid w:val="00FE3B75"/>
    <w:rsid w:val="00FE5073"/>
    <w:rsid w:val="00FE61E1"/>
    <w:rsid w:val="00FF5971"/>
    <w:rsid w:val="00FF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AA4F"/>
  <w15:chartTrackingRefBased/>
  <w15:docId w15:val="{5A505A37-E480-4F85-9023-5C87B4D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owy,References,Numbered List Paragraph,List Paragraph (numbered (a)),lp1,Colorful List - Accent 11,Bullet Level 1,Liste 1,List Paragraph1,List Bullet Mary,List ParaN,WB List Paragraph,Dot pt,F5 List Paragraph,Bulle"/>
    <w:basedOn w:val="Normal"/>
    <w:link w:val="ListParagraphChar"/>
    <w:uiPriority w:val="34"/>
    <w:qFormat/>
    <w:rsid w:val="00DF5A84"/>
    <w:pPr>
      <w:ind w:left="720"/>
      <w:contextualSpacing/>
    </w:pPr>
  </w:style>
  <w:style w:type="character" w:customStyle="1" w:styleId="ListParagraphChar">
    <w:name w:val="List Paragraph Char"/>
    <w:aliases w:val="Bullets Char,List Paragraph nowy Char,References Char,Numbered List Paragraph Char,List Paragraph (numbered (a)) Char,lp1 Char,Colorful List - Accent 11 Char,Bullet Level 1 Char,Liste 1 Char,List Paragraph1 Char,List Bullet Mary Char"/>
    <w:basedOn w:val="DefaultParagraphFont"/>
    <w:link w:val="ListParagraph"/>
    <w:uiPriority w:val="34"/>
    <w:qFormat/>
    <w:locked/>
    <w:rsid w:val="009E650F"/>
  </w:style>
  <w:style w:type="paragraph" w:styleId="Footer">
    <w:name w:val="footer"/>
    <w:basedOn w:val="Normal"/>
    <w:link w:val="FooterChar"/>
    <w:uiPriority w:val="99"/>
    <w:unhideWhenUsed/>
    <w:rsid w:val="00A44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58"/>
  </w:style>
  <w:style w:type="character" w:styleId="PageNumber">
    <w:name w:val="page number"/>
    <w:basedOn w:val="DefaultParagraphFont"/>
    <w:uiPriority w:val="99"/>
    <w:semiHidden/>
    <w:unhideWhenUsed/>
    <w:rsid w:val="00A44C58"/>
  </w:style>
  <w:style w:type="paragraph" w:styleId="BalloonText">
    <w:name w:val="Balloon Text"/>
    <w:basedOn w:val="Normal"/>
    <w:link w:val="BalloonTextChar"/>
    <w:uiPriority w:val="99"/>
    <w:semiHidden/>
    <w:unhideWhenUsed/>
    <w:rsid w:val="003544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4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Godfred Dame</dc:creator>
  <cp:keywords/>
  <dc:description/>
  <cp:lastModifiedBy>USER</cp:lastModifiedBy>
  <cp:revision>2</cp:revision>
  <cp:lastPrinted>2020-11-17T21:13:00Z</cp:lastPrinted>
  <dcterms:created xsi:type="dcterms:W3CDTF">2020-11-18T19:52:00Z</dcterms:created>
  <dcterms:modified xsi:type="dcterms:W3CDTF">2020-11-18T19:52:00Z</dcterms:modified>
</cp:coreProperties>
</file>